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728"/>
      </w:tblGrid>
      <w:tr w:rsidR="008D6936" w:rsidRPr="00072A82" w:rsidTr="006D4514">
        <w:trPr>
          <w:cantSplit/>
        </w:trPr>
        <w:tc>
          <w:tcPr>
            <w:tcW w:w="1844" w:type="dxa"/>
          </w:tcPr>
          <w:p w:rsidR="008D6936" w:rsidRPr="00072A82" w:rsidRDefault="008D6936" w:rsidP="006D4514">
            <w:pPr>
              <w:pStyle w:val="a3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sz w:val="22"/>
                <w:szCs w:val="22"/>
              </w:rPr>
              <w:t>Объект оценки: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D6936" w:rsidRPr="00487778" w:rsidRDefault="008D6936" w:rsidP="006D4514">
            <w:pPr>
              <w:pStyle w:val="a3"/>
              <w:spacing w:before="60"/>
              <w:ind w:right="227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Земельный участок, площадью, кадастровый номер, расположенный по адресу является вновь образованным по состоянию </w:t>
            </w:r>
            <w:proofErr w:type="gramStart"/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 _______________________ (</w:t>
            </w:r>
            <w:proofErr w:type="gramStart"/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дата</w:t>
            </w:r>
            <w:proofErr w:type="gramEnd"/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образования) ввиду (</w:t>
            </w:r>
            <w:r w:rsidRPr="00487778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выбрать вариант</w:t>
            </w:r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): </w:t>
            </w:r>
          </w:p>
          <w:p w:rsidR="008D6936" w:rsidRPr="00487778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-образования нового земельного участка;</w:t>
            </w:r>
          </w:p>
          <w:p w:rsidR="008D6936" w:rsidRPr="00487778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 изменения площади земельного участка;</w:t>
            </w:r>
          </w:p>
          <w:p w:rsidR="008D6936" w:rsidRPr="00487778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 изменения вида разрешенного использования земельного участка;</w:t>
            </w:r>
          </w:p>
          <w:p w:rsidR="008D6936" w:rsidRPr="00487778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 перевода земельного участка из одной категории в другую или отнесения земельного участка к определенной категории земель;</w:t>
            </w:r>
          </w:p>
          <w:p w:rsidR="008D6936" w:rsidRPr="00487778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8777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 включения в государственный кадастр недвижимости сведений о ранее учтенном земельном участке.</w:t>
            </w:r>
          </w:p>
          <w:p w:rsidR="008D6936" w:rsidRPr="00072A82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В виду вышеизложенного  описание объекта оценки приводится по состоянию на дату постановки вновь образованного земельного участка на кадастровый учет</w:t>
            </w:r>
          </w:p>
        </w:tc>
      </w:tr>
      <w:tr w:rsidR="008D6936" w:rsidRPr="00072A82" w:rsidTr="006D4514">
        <w:trPr>
          <w:cantSplit/>
        </w:trPr>
        <w:tc>
          <w:tcPr>
            <w:tcW w:w="1844" w:type="dxa"/>
          </w:tcPr>
          <w:p w:rsidR="008D6936" w:rsidRPr="00072A82" w:rsidRDefault="008D6936" w:rsidP="006D4514">
            <w:pPr>
              <w:pStyle w:val="a3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sz w:val="22"/>
                <w:szCs w:val="22"/>
              </w:rPr>
              <w:t>Имущественные права на объект оценки: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D6936" w:rsidRPr="00072A82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Право собственности </w:t>
            </w:r>
            <w:r w:rsidRPr="00072A82">
              <w:rPr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(на дату образования нового участка)</w:t>
            </w:r>
          </w:p>
          <w:p w:rsidR="008D6936" w:rsidRPr="00072A82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Собственник </w:t>
            </w:r>
            <w:r w:rsidRPr="00072A82">
              <w:rPr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(на дату образования нового участка)</w:t>
            </w:r>
          </w:p>
          <w:p w:rsidR="008D6936" w:rsidRPr="00072A82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072A82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Имущественные прав на объект оценки указаны с учетом предполагаемого использования результатов оценки</w:t>
            </w:r>
            <w:proofErr w:type="gramEnd"/>
          </w:p>
        </w:tc>
      </w:tr>
      <w:tr w:rsidR="008D6936" w:rsidRPr="00072A82" w:rsidTr="006D4514">
        <w:trPr>
          <w:cantSplit/>
        </w:trPr>
        <w:tc>
          <w:tcPr>
            <w:tcW w:w="1844" w:type="dxa"/>
          </w:tcPr>
          <w:p w:rsidR="008D6936" w:rsidRPr="00072A82" w:rsidRDefault="008D6936" w:rsidP="006D4514">
            <w:pPr>
              <w:pStyle w:val="a3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sz w:val="22"/>
                <w:szCs w:val="22"/>
              </w:rPr>
              <w:t>Цель оценки:</w:t>
            </w:r>
          </w:p>
        </w:tc>
        <w:tc>
          <w:tcPr>
            <w:tcW w:w="7938" w:type="dxa"/>
            <w:vAlign w:val="center"/>
          </w:tcPr>
          <w:p w:rsidR="008D6936" w:rsidRPr="00072A82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Определение рыночной стоимости объекта оценки</w:t>
            </w:r>
          </w:p>
        </w:tc>
      </w:tr>
      <w:tr w:rsidR="008D6936" w:rsidRPr="00072A82" w:rsidTr="006D4514">
        <w:trPr>
          <w:cantSplit/>
        </w:trPr>
        <w:tc>
          <w:tcPr>
            <w:tcW w:w="1844" w:type="dxa"/>
          </w:tcPr>
          <w:p w:rsidR="008D6936" w:rsidRPr="00072A82" w:rsidRDefault="008D6936" w:rsidP="006D4514">
            <w:pPr>
              <w:pStyle w:val="a3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sz w:val="22"/>
                <w:szCs w:val="22"/>
              </w:rPr>
              <w:t>Предполагаемое использование результатов оценки и связанные с этим ограничения:</w:t>
            </w:r>
          </w:p>
        </w:tc>
        <w:tc>
          <w:tcPr>
            <w:tcW w:w="7938" w:type="dxa"/>
            <w:vAlign w:val="center"/>
          </w:tcPr>
          <w:p w:rsidR="008D6936" w:rsidRPr="00072A82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Использование результатов оценки для пересмотра кадастровой стоимости объекта оценки, утвержденной </w:t>
            </w:r>
            <w:r w:rsidRPr="00072A82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(реквизиты документа)</w:t>
            </w:r>
          </w:p>
        </w:tc>
      </w:tr>
      <w:tr w:rsidR="008D6936" w:rsidRPr="00072A82" w:rsidTr="006D4514">
        <w:trPr>
          <w:cantSplit/>
        </w:trPr>
        <w:tc>
          <w:tcPr>
            <w:tcW w:w="1844" w:type="dxa"/>
          </w:tcPr>
          <w:p w:rsidR="008D6936" w:rsidRPr="00072A82" w:rsidRDefault="008D6936" w:rsidP="006D4514">
            <w:pPr>
              <w:pStyle w:val="a3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sz w:val="22"/>
                <w:szCs w:val="22"/>
              </w:rPr>
              <w:t>Вид определяемой стоимости:</w:t>
            </w:r>
          </w:p>
        </w:tc>
        <w:tc>
          <w:tcPr>
            <w:tcW w:w="7938" w:type="dxa"/>
            <w:vAlign w:val="center"/>
          </w:tcPr>
          <w:p w:rsidR="008D6936" w:rsidRPr="00072A82" w:rsidRDefault="008D6936" w:rsidP="006D4514">
            <w:pPr>
              <w:pStyle w:val="a3"/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Рыночная стоимость</w:t>
            </w:r>
          </w:p>
        </w:tc>
      </w:tr>
      <w:tr w:rsidR="008D6936" w:rsidRPr="00072A82" w:rsidTr="006D4514">
        <w:trPr>
          <w:cantSplit/>
        </w:trPr>
        <w:tc>
          <w:tcPr>
            <w:tcW w:w="1844" w:type="dxa"/>
          </w:tcPr>
          <w:p w:rsidR="008D6936" w:rsidRPr="00072A82" w:rsidRDefault="008D6936" w:rsidP="006D4514">
            <w:pPr>
              <w:pStyle w:val="a3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sz w:val="22"/>
                <w:szCs w:val="22"/>
              </w:rPr>
              <w:t xml:space="preserve">Дата оценки </w:t>
            </w:r>
          </w:p>
        </w:tc>
        <w:tc>
          <w:tcPr>
            <w:tcW w:w="7938" w:type="dxa"/>
            <w:vAlign w:val="center"/>
          </w:tcPr>
          <w:p w:rsidR="008D6936" w:rsidRDefault="008D6936" w:rsidP="006D451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i/>
              </w:rPr>
            </w:pPr>
            <w:r w:rsidRPr="00072A82">
              <w:rPr>
                <w:rFonts w:cs="Times New Roman"/>
              </w:rPr>
              <w:t>дата определения кадастровой стоимости (</w:t>
            </w:r>
            <w:r w:rsidRPr="00072A82">
              <w:rPr>
                <w:rFonts w:cs="Times New Roman"/>
                <w:i/>
              </w:rPr>
              <w:t>указывается дата определения кадастровой стоимости)</w:t>
            </w:r>
          </w:p>
          <w:p w:rsidR="008D6936" w:rsidRPr="00072A82" w:rsidRDefault="008D6936" w:rsidP="006D451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i/>
                <w:spacing w:val="-4"/>
              </w:rPr>
            </w:pPr>
            <w:proofErr w:type="gramStart"/>
            <w:r w:rsidRPr="00072A82">
              <w:rPr>
                <w:rFonts w:cs="Times New Roman"/>
              </w:rPr>
              <w:t xml:space="preserve">Выбор даты оценки обусловлен предполагаемым использованием результатов оценки с учетом ст. 24.19 федерального закона от 29 июля 1998 №135-ФЗ «Об оценочной деятельности Российской Федерации» и </w:t>
            </w:r>
            <w:r>
              <w:rPr>
                <w:rFonts w:cs="Times New Roman"/>
              </w:rPr>
              <w:t>П</w:t>
            </w:r>
            <w:r w:rsidRPr="00072A82">
              <w:rPr>
                <w:rFonts w:cs="Times New Roman"/>
              </w:rPr>
              <w:t xml:space="preserve">остановления Президиума Высшего Арбитражного Суда Российской Федерации №10761/11 от 25 июня 2013 г. </w:t>
            </w:r>
            <w:proofErr w:type="gramEnd"/>
          </w:p>
        </w:tc>
      </w:tr>
      <w:tr w:rsidR="008D6936" w:rsidRPr="00072A82" w:rsidTr="006D4514">
        <w:trPr>
          <w:cantSplit/>
        </w:trPr>
        <w:tc>
          <w:tcPr>
            <w:tcW w:w="1844" w:type="dxa"/>
          </w:tcPr>
          <w:p w:rsidR="008D6936" w:rsidRPr="00072A82" w:rsidRDefault="008D6936" w:rsidP="006D4514">
            <w:pPr>
              <w:pStyle w:val="a3"/>
              <w:spacing w:before="6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sz w:val="22"/>
                <w:szCs w:val="22"/>
              </w:rPr>
              <w:t>Допущения и ограничения, на которых должна основываться оценка:</w:t>
            </w:r>
          </w:p>
        </w:tc>
        <w:tc>
          <w:tcPr>
            <w:tcW w:w="7938" w:type="dxa"/>
            <w:vAlign w:val="center"/>
          </w:tcPr>
          <w:p w:rsidR="008D6936" w:rsidRPr="00072A82" w:rsidRDefault="008D6936" w:rsidP="006D4514">
            <w:pPr>
              <w:pStyle w:val="a3"/>
              <w:numPr>
                <w:ilvl w:val="0"/>
                <w:numId w:val="1"/>
              </w:numPr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Объект оценки был образован путем  </w:t>
            </w:r>
            <w:r w:rsidRPr="00072A82">
              <w:rPr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>(выбрать вариант)</w:t>
            </w: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.</w:t>
            </w:r>
          </w:p>
          <w:p w:rsidR="008D6936" w:rsidRPr="00072A82" w:rsidRDefault="008D6936" w:rsidP="006D4514">
            <w:pPr>
              <w:pStyle w:val="a3"/>
              <w:spacing w:before="60"/>
              <w:ind w:left="72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Кадастровая стоимость преобразуемого земельного участка была утверждена </w:t>
            </w:r>
            <w:r w:rsidRPr="00072A82">
              <w:rPr>
                <w:rFonts w:asciiTheme="minorHAnsi" w:hAnsiTheme="minorHAnsi"/>
                <w:b w:val="0"/>
                <w:bCs w:val="0"/>
                <w:i/>
                <w:color w:val="FF0000"/>
                <w:sz w:val="22"/>
                <w:szCs w:val="22"/>
              </w:rPr>
              <w:t>(реквизиты документа)</w:t>
            </w: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и определялась по состоянию </w:t>
            </w:r>
            <w:proofErr w:type="gramStart"/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072A82">
              <w:rPr>
                <w:rFonts w:asciiTheme="minorHAnsi" w:hAnsiTheme="minorHAnsi"/>
                <w:b w:val="0"/>
                <w:bCs w:val="0"/>
                <w:i/>
                <w:color w:val="FF0000"/>
                <w:sz w:val="22"/>
                <w:szCs w:val="22"/>
              </w:rPr>
              <w:t>дата</w:t>
            </w:r>
            <w:r w:rsidRPr="00072A82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.</w:t>
            </w: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Описание </w:t>
            </w:r>
            <w:r w:rsidRPr="00072A82">
              <w:rPr>
                <w:rFonts w:asciiTheme="minorHAnsi" w:hAnsiTheme="minorHAnsi"/>
                <w:b w:val="0"/>
                <w:bCs w:val="0"/>
                <w:color w:val="FF0000"/>
                <w:sz w:val="22"/>
                <w:szCs w:val="22"/>
              </w:rPr>
              <w:t xml:space="preserve">количественных и качественных характеристик </w:t>
            </w:r>
            <w:bookmarkStart w:id="0" w:name="_GoBack"/>
            <w:bookmarkEnd w:id="0"/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объекта оценки приводится оценщиком на дату постановки вновь образованного земельного участка на кадастровый учет, поскольку сведения об Объекте оценки отсутствовали на дату определения кадастровой стоимости.</w:t>
            </w:r>
          </w:p>
          <w:p w:rsidR="008D6936" w:rsidRPr="00072A82" w:rsidRDefault="008D6936" w:rsidP="006D4514">
            <w:pPr>
              <w:pStyle w:val="a3"/>
              <w:numPr>
                <w:ilvl w:val="0"/>
                <w:numId w:val="1"/>
              </w:numPr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Описание объекта оценки приводится оценщиком на основе информации, предоставленной Заказчиком, подписанной уполномоченным на то лицом и заверенной в установленном порядке.</w:t>
            </w:r>
          </w:p>
          <w:p w:rsidR="008D6936" w:rsidRPr="00072A82" w:rsidRDefault="008D6936" w:rsidP="006D4514">
            <w:pPr>
              <w:pStyle w:val="a3"/>
              <w:numPr>
                <w:ilvl w:val="0"/>
                <w:numId w:val="1"/>
              </w:numPr>
              <w:spacing w:before="6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72A82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Анализ рынка объекта оценки и сведения об объектах аналогах, а также иная информация, приведена по состоянию на дату оценки.</w:t>
            </w:r>
          </w:p>
        </w:tc>
      </w:tr>
    </w:tbl>
    <w:p w:rsidR="00194417" w:rsidRDefault="00194417"/>
    <w:sectPr w:rsidR="00194417" w:rsidSect="0019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0C35"/>
    <w:multiLevelType w:val="multilevel"/>
    <w:tmpl w:val="3F121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936"/>
    <w:rsid w:val="0000419E"/>
    <w:rsid w:val="000144B0"/>
    <w:rsid w:val="000169B3"/>
    <w:rsid w:val="00020682"/>
    <w:rsid w:val="00030C25"/>
    <w:rsid w:val="00033790"/>
    <w:rsid w:val="000437D5"/>
    <w:rsid w:val="00047228"/>
    <w:rsid w:val="00055E30"/>
    <w:rsid w:val="000572BD"/>
    <w:rsid w:val="00057D9F"/>
    <w:rsid w:val="000634FA"/>
    <w:rsid w:val="00067BC7"/>
    <w:rsid w:val="00067F79"/>
    <w:rsid w:val="00070B30"/>
    <w:rsid w:val="0007261C"/>
    <w:rsid w:val="000755FD"/>
    <w:rsid w:val="00081EB8"/>
    <w:rsid w:val="00084F3D"/>
    <w:rsid w:val="000A178C"/>
    <w:rsid w:val="000A2515"/>
    <w:rsid w:val="000A5242"/>
    <w:rsid w:val="000A5C9A"/>
    <w:rsid w:val="000A5E3A"/>
    <w:rsid w:val="000A78B9"/>
    <w:rsid w:val="000A79A6"/>
    <w:rsid w:val="000B2D21"/>
    <w:rsid w:val="000B58B2"/>
    <w:rsid w:val="000C2F40"/>
    <w:rsid w:val="000C4C4B"/>
    <w:rsid w:val="000C4EBE"/>
    <w:rsid w:val="000F09DB"/>
    <w:rsid w:val="000F5633"/>
    <w:rsid w:val="00114D5E"/>
    <w:rsid w:val="00121E3F"/>
    <w:rsid w:val="001229D4"/>
    <w:rsid w:val="00126273"/>
    <w:rsid w:val="00126BAE"/>
    <w:rsid w:val="001309CB"/>
    <w:rsid w:val="0013358E"/>
    <w:rsid w:val="00133931"/>
    <w:rsid w:val="00137369"/>
    <w:rsid w:val="00165627"/>
    <w:rsid w:val="00171F31"/>
    <w:rsid w:val="00177801"/>
    <w:rsid w:val="001802BB"/>
    <w:rsid w:val="00194417"/>
    <w:rsid w:val="001A0820"/>
    <w:rsid w:val="001A6632"/>
    <w:rsid w:val="001B1576"/>
    <w:rsid w:val="001E40B4"/>
    <w:rsid w:val="001E444A"/>
    <w:rsid w:val="00200081"/>
    <w:rsid w:val="0020143D"/>
    <w:rsid w:val="00210BF1"/>
    <w:rsid w:val="00213C13"/>
    <w:rsid w:val="00221E02"/>
    <w:rsid w:val="00224CDD"/>
    <w:rsid w:val="00226BE7"/>
    <w:rsid w:val="00230BFE"/>
    <w:rsid w:val="0024616A"/>
    <w:rsid w:val="002478DD"/>
    <w:rsid w:val="00261730"/>
    <w:rsid w:val="0026416F"/>
    <w:rsid w:val="00281CAA"/>
    <w:rsid w:val="00282AD1"/>
    <w:rsid w:val="0028390E"/>
    <w:rsid w:val="00286DB9"/>
    <w:rsid w:val="00295237"/>
    <w:rsid w:val="002A18AC"/>
    <w:rsid w:val="002A3397"/>
    <w:rsid w:val="002A7FEA"/>
    <w:rsid w:val="002B0717"/>
    <w:rsid w:val="002B3D69"/>
    <w:rsid w:val="002B5751"/>
    <w:rsid w:val="002C0C40"/>
    <w:rsid w:val="002C5E71"/>
    <w:rsid w:val="002D18EE"/>
    <w:rsid w:val="002D1D5D"/>
    <w:rsid w:val="002D1DF9"/>
    <w:rsid w:val="002D2D8E"/>
    <w:rsid w:val="002E3738"/>
    <w:rsid w:val="002F0D58"/>
    <w:rsid w:val="00303F86"/>
    <w:rsid w:val="003147FE"/>
    <w:rsid w:val="003152EC"/>
    <w:rsid w:val="00316195"/>
    <w:rsid w:val="00335BEF"/>
    <w:rsid w:val="0034794D"/>
    <w:rsid w:val="0035036F"/>
    <w:rsid w:val="0035264C"/>
    <w:rsid w:val="00354FED"/>
    <w:rsid w:val="0037412A"/>
    <w:rsid w:val="003A0B55"/>
    <w:rsid w:val="003B0632"/>
    <w:rsid w:val="003B59E0"/>
    <w:rsid w:val="003C7E5F"/>
    <w:rsid w:val="003D0E8F"/>
    <w:rsid w:val="003D1FD2"/>
    <w:rsid w:val="003E6FA8"/>
    <w:rsid w:val="003F361D"/>
    <w:rsid w:val="00400207"/>
    <w:rsid w:val="004029DC"/>
    <w:rsid w:val="0041018E"/>
    <w:rsid w:val="00411D3F"/>
    <w:rsid w:val="00413167"/>
    <w:rsid w:val="00415FEE"/>
    <w:rsid w:val="004208B3"/>
    <w:rsid w:val="00420C6F"/>
    <w:rsid w:val="00420D94"/>
    <w:rsid w:val="00421596"/>
    <w:rsid w:val="00425665"/>
    <w:rsid w:val="00442C5C"/>
    <w:rsid w:val="00446485"/>
    <w:rsid w:val="00452E11"/>
    <w:rsid w:val="00453A60"/>
    <w:rsid w:val="00455FB3"/>
    <w:rsid w:val="0045648B"/>
    <w:rsid w:val="004629AA"/>
    <w:rsid w:val="00470AF1"/>
    <w:rsid w:val="00480189"/>
    <w:rsid w:val="004852F1"/>
    <w:rsid w:val="004922E8"/>
    <w:rsid w:val="004932BC"/>
    <w:rsid w:val="00496C59"/>
    <w:rsid w:val="004B3A93"/>
    <w:rsid w:val="004B7B1A"/>
    <w:rsid w:val="004C1913"/>
    <w:rsid w:val="004C7796"/>
    <w:rsid w:val="004D3FFC"/>
    <w:rsid w:val="004D5227"/>
    <w:rsid w:val="004D5E8B"/>
    <w:rsid w:val="004D7594"/>
    <w:rsid w:val="004E150D"/>
    <w:rsid w:val="004E433D"/>
    <w:rsid w:val="004E7E22"/>
    <w:rsid w:val="00504DDE"/>
    <w:rsid w:val="00511F7C"/>
    <w:rsid w:val="00513224"/>
    <w:rsid w:val="00523CEA"/>
    <w:rsid w:val="00526984"/>
    <w:rsid w:val="0054282D"/>
    <w:rsid w:val="00545811"/>
    <w:rsid w:val="005478D2"/>
    <w:rsid w:val="00547D03"/>
    <w:rsid w:val="005541B4"/>
    <w:rsid w:val="005548B0"/>
    <w:rsid w:val="005572A0"/>
    <w:rsid w:val="005674E3"/>
    <w:rsid w:val="0056791E"/>
    <w:rsid w:val="0057174D"/>
    <w:rsid w:val="005741EA"/>
    <w:rsid w:val="0058435F"/>
    <w:rsid w:val="00587618"/>
    <w:rsid w:val="005A4637"/>
    <w:rsid w:val="005B4496"/>
    <w:rsid w:val="005C5998"/>
    <w:rsid w:val="005D263F"/>
    <w:rsid w:val="005F4B15"/>
    <w:rsid w:val="005F4D0A"/>
    <w:rsid w:val="005F57CA"/>
    <w:rsid w:val="005F5EA0"/>
    <w:rsid w:val="00611D7B"/>
    <w:rsid w:val="00616854"/>
    <w:rsid w:val="00650F0C"/>
    <w:rsid w:val="00652D93"/>
    <w:rsid w:val="00655771"/>
    <w:rsid w:val="00665EDB"/>
    <w:rsid w:val="006726D6"/>
    <w:rsid w:val="00672F1F"/>
    <w:rsid w:val="0067327C"/>
    <w:rsid w:val="0067693F"/>
    <w:rsid w:val="00676A56"/>
    <w:rsid w:val="00682036"/>
    <w:rsid w:val="00682DD0"/>
    <w:rsid w:val="006946F5"/>
    <w:rsid w:val="006948F6"/>
    <w:rsid w:val="006B3515"/>
    <w:rsid w:val="006C7637"/>
    <w:rsid w:val="006E4FC9"/>
    <w:rsid w:val="006F507E"/>
    <w:rsid w:val="0070010F"/>
    <w:rsid w:val="00700454"/>
    <w:rsid w:val="00701F0E"/>
    <w:rsid w:val="00713B81"/>
    <w:rsid w:val="00724524"/>
    <w:rsid w:val="00724543"/>
    <w:rsid w:val="007270A8"/>
    <w:rsid w:val="00741E85"/>
    <w:rsid w:val="0074282D"/>
    <w:rsid w:val="0074346A"/>
    <w:rsid w:val="007479EE"/>
    <w:rsid w:val="00752E53"/>
    <w:rsid w:val="00753E48"/>
    <w:rsid w:val="00757727"/>
    <w:rsid w:val="00765505"/>
    <w:rsid w:val="00766542"/>
    <w:rsid w:val="00772D12"/>
    <w:rsid w:val="00772ED6"/>
    <w:rsid w:val="00790CFA"/>
    <w:rsid w:val="007A4E58"/>
    <w:rsid w:val="007A4F16"/>
    <w:rsid w:val="007B66A0"/>
    <w:rsid w:val="007D0B88"/>
    <w:rsid w:val="007E1E94"/>
    <w:rsid w:val="00805674"/>
    <w:rsid w:val="008103B3"/>
    <w:rsid w:val="008144BB"/>
    <w:rsid w:val="00822E82"/>
    <w:rsid w:val="00835D62"/>
    <w:rsid w:val="0085391C"/>
    <w:rsid w:val="00863903"/>
    <w:rsid w:val="00872717"/>
    <w:rsid w:val="00873D11"/>
    <w:rsid w:val="00885172"/>
    <w:rsid w:val="00886815"/>
    <w:rsid w:val="008947A8"/>
    <w:rsid w:val="00896389"/>
    <w:rsid w:val="008A1050"/>
    <w:rsid w:val="008A21E5"/>
    <w:rsid w:val="008A5802"/>
    <w:rsid w:val="008C41D5"/>
    <w:rsid w:val="008D2DAF"/>
    <w:rsid w:val="008D43D4"/>
    <w:rsid w:val="008D5ECF"/>
    <w:rsid w:val="008D6936"/>
    <w:rsid w:val="008D7ABC"/>
    <w:rsid w:val="008E1080"/>
    <w:rsid w:val="008E3125"/>
    <w:rsid w:val="00901AAE"/>
    <w:rsid w:val="0090531D"/>
    <w:rsid w:val="00911192"/>
    <w:rsid w:val="0091368B"/>
    <w:rsid w:val="00913740"/>
    <w:rsid w:val="00917098"/>
    <w:rsid w:val="00935A37"/>
    <w:rsid w:val="0095122F"/>
    <w:rsid w:val="00953A11"/>
    <w:rsid w:val="0096700E"/>
    <w:rsid w:val="009A1D87"/>
    <w:rsid w:val="009B0ED8"/>
    <w:rsid w:val="009B3F54"/>
    <w:rsid w:val="009B6C87"/>
    <w:rsid w:val="009C66A3"/>
    <w:rsid w:val="009D6E3C"/>
    <w:rsid w:val="009E1621"/>
    <w:rsid w:val="009E1C81"/>
    <w:rsid w:val="009E317F"/>
    <w:rsid w:val="009F2847"/>
    <w:rsid w:val="00A078EC"/>
    <w:rsid w:val="00A07AAE"/>
    <w:rsid w:val="00A37253"/>
    <w:rsid w:val="00A52B3B"/>
    <w:rsid w:val="00A54A56"/>
    <w:rsid w:val="00A56D7C"/>
    <w:rsid w:val="00A600C3"/>
    <w:rsid w:val="00A64EF5"/>
    <w:rsid w:val="00A706B5"/>
    <w:rsid w:val="00A84750"/>
    <w:rsid w:val="00A90891"/>
    <w:rsid w:val="00A923E7"/>
    <w:rsid w:val="00A949E9"/>
    <w:rsid w:val="00A95F5B"/>
    <w:rsid w:val="00AB1A34"/>
    <w:rsid w:val="00AB20DD"/>
    <w:rsid w:val="00AB3562"/>
    <w:rsid w:val="00AC069D"/>
    <w:rsid w:val="00AC22CA"/>
    <w:rsid w:val="00AC7E11"/>
    <w:rsid w:val="00AD1D6D"/>
    <w:rsid w:val="00AD3DFD"/>
    <w:rsid w:val="00AE3CB2"/>
    <w:rsid w:val="00AE5268"/>
    <w:rsid w:val="00AE786B"/>
    <w:rsid w:val="00AE7D93"/>
    <w:rsid w:val="00AF4D20"/>
    <w:rsid w:val="00B039E8"/>
    <w:rsid w:val="00B063BF"/>
    <w:rsid w:val="00B07053"/>
    <w:rsid w:val="00B32862"/>
    <w:rsid w:val="00B32886"/>
    <w:rsid w:val="00B350BB"/>
    <w:rsid w:val="00B355B0"/>
    <w:rsid w:val="00B42614"/>
    <w:rsid w:val="00B51FE5"/>
    <w:rsid w:val="00B52C93"/>
    <w:rsid w:val="00B63019"/>
    <w:rsid w:val="00B654A8"/>
    <w:rsid w:val="00B7362B"/>
    <w:rsid w:val="00B76398"/>
    <w:rsid w:val="00B774FA"/>
    <w:rsid w:val="00B77A3A"/>
    <w:rsid w:val="00B81AD8"/>
    <w:rsid w:val="00B90FBD"/>
    <w:rsid w:val="00B92F92"/>
    <w:rsid w:val="00B971D7"/>
    <w:rsid w:val="00BA441A"/>
    <w:rsid w:val="00BB3977"/>
    <w:rsid w:val="00BC1BC6"/>
    <w:rsid w:val="00BC620F"/>
    <w:rsid w:val="00C03C09"/>
    <w:rsid w:val="00C05172"/>
    <w:rsid w:val="00C122E9"/>
    <w:rsid w:val="00C25FC7"/>
    <w:rsid w:val="00C35D63"/>
    <w:rsid w:val="00C37193"/>
    <w:rsid w:val="00C43A9A"/>
    <w:rsid w:val="00C6124D"/>
    <w:rsid w:val="00C6454A"/>
    <w:rsid w:val="00C67FF8"/>
    <w:rsid w:val="00C82853"/>
    <w:rsid w:val="00C86869"/>
    <w:rsid w:val="00C8696A"/>
    <w:rsid w:val="00C86F5C"/>
    <w:rsid w:val="00CA2F99"/>
    <w:rsid w:val="00CA2FE2"/>
    <w:rsid w:val="00CB5BFB"/>
    <w:rsid w:val="00CC08EF"/>
    <w:rsid w:val="00CD0AAD"/>
    <w:rsid w:val="00CE5B64"/>
    <w:rsid w:val="00CF6853"/>
    <w:rsid w:val="00CF6E5B"/>
    <w:rsid w:val="00D00C85"/>
    <w:rsid w:val="00D03F3F"/>
    <w:rsid w:val="00D207EB"/>
    <w:rsid w:val="00D55C7E"/>
    <w:rsid w:val="00D64C92"/>
    <w:rsid w:val="00D715B2"/>
    <w:rsid w:val="00D730FD"/>
    <w:rsid w:val="00D746AC"/>
    <w:rsid w:val="00D76603"/>
    <w:rsid w:val="00D8437B"/>
    <w:rsid w:val="00D84BA8"/>
    <w:rsid w:val="00D87B2C"/>
    <w:rsid w:val="00D91B91"/>
    <w:rsid w:val="00DA0A0B"/>
    <w:rsid w:val="00DA1E7E"/>
    <w:rsid w:val="00DA20BC"/>
    <w:rsid w:val="00DA7CDC"/>
    <w:rsid w:val="00DB6580"/>
    <w:rsid w:val="00DC09D8"/>
    <w:rsid w:val="00DC56F4"/>
    <w:rsid w:val="00DD71D9"/>
    <w:rsid w:val="00DE1E24"/>
    <w:rsid w:val="00DE6672"/>
    <w:rsid w:val="00DF0118"/>
    <w:rsid w:val="00DF2841"/>
    <w:rsid w:val="00E01989"/>
    <w:rsid w:val="00E03D98"/>
    <w:rsid w:val="00E04E42"/>
    <w:rsid w:val="00E06B4D"/>
    <w:rsid w:val="00E07DAA"/>
    <w:rsid w:val="00E15C1C"/>
    <w:rsid w:val="00E27C35"/>
    <w:rsid w:val="00E448CA"/>
    <w:rsid w:val="00E453E5"/>
    <w:rsid w:val="00E45E45"/>
    <w:rsid w:val="00E54F02"/>
    <w:rsid w:val="00E6329E"/>
    <w:rsid w:val="00E6335D"/>
    <w:rsid w:val="00E6364D"/>
    <w:rsid w:val="00E677F7"/>
    <w:rsid w:val="00E72600"/>
    <w:rsid w:val="00E8382C"/>
    <w:rsid w:val="00E925C3"/>
    <w:rsid w:val="00EA0812"/>
    <w:rsid w:val="00EA50BC"/>
    <w:rsid w:val="00EA5359"/>
    <w:rsid w:val="00EA7342"/>
    <w:rsid w:val="00EB6FFB"/>
    <w:rsid w:val="00EC1FBD"/>
    <w:rsid w:val="00EF0DEA"/>
    <w:rsid w:val="00EF2513"/>
    <w:rsid w:val="00F013BD"/>
    <w:rsid w:val="00F14AA1"/>
    <w:rsid w:val="00F26CF9"/>
    <w:rsid w:val="00F42863"/>
    <w:rsid w:val="00F47F2D"/>
    <w:rsid w:val="00F50B8B"/>
    <w:rsid w:val="00F53A08"/>
    <w:rsid w:val="00F54609"/>
    <w:rsid w:val="00F66013"/>
    <w:rsid w:val="00F82089"/>
    <w:rsid w:val="00F83D16"/>
    <w:rsid w:val="00F87015"/>
    <w:rsid w:val="00F9042D"/>
    <w:rsid w:val="00FA4FF8"/>
    <w:rsid w:val="00FB63EE"/>
    <w:rsid w:val="00FC71AE"/>
    <w:rsid w:val="00FD77ED"/>
    <w:rsid w:val="00FE6104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 Знак Знак Знак Знак"/>
    <w:basedOn w:val="a"/>
    <w:link w:val="a4"/>
    <w:uiPriority w:val="10"/>
    <w:qFormat/>
    <w:rsid w:val="008D69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aliases w:val="Название Знак Знак Знак Знак Знак Знак"/>
    <w:basedOn w:val="a0"/>
    <w:link w:val="a3"/>
    <w:uiPriority w:val="10"/>
    <w:rsid w:val="008D6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EPustynnikova</dc:creator>
  <cp:keywords/>
  <dc:description/>
  <cp:lastModifiedBy>EPustynnikova</cp:lastModifiedBy>
  <cp:revision>2</cp:revision>
  <dcterms:created xsi:type="dcterms:W3CDTF">2013-12-13T11:34:00Z</dcterms:created>
  <dcterms:modified xsi:type="dcterms:W3CDTF">2013-12-13T11:34:00Z</dcterms:modified>
</cp:coreProperties>
</file>