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AC" w:rsidRPr="00C82116" w:rsidRDefault="00F20BAC" w:rsidP="00C82116">
      <w:pPr>
        <w:pStyle w:val="FR1"/>
        <w:spacing w:before="120" w:after="120"/>
        <w:ind w:left="5040" w:hanging="11"/>
        <w:outlineLvl w:val="0"/>
        <w:rPr>
          <w:sz w:val="24"/>
          <w:szCs w:val="24"/>
        </w:rPr>
      </w:pPr>
      <w:r w:rsidRPr="00C82116">
        <w:rPr>
          <w:sz w:val="24"/>
          <w:szCs w:val="24"/>
        </w:rPr>
        <w:t>ПРОЕКТ</w:t>
      </w:r>
    </w:p>
    <w:p w:rsidR="00F20BAC" w:rsidRPr="00C82116" w:rsidRDefault="00F20BAC" w:rsidP="00C82116">
      <w:pPr>
        <w:pStyle w:val="FR1"/>
        <w:spacing w:before="120" w:after="120"/>
        <w:ind w:left="5040" w:hanging="11"/>
        <w:outlineLvl w:val="0"/>
        <w:rPr>
          <w:sz w:val="24"/>
          <w:szCs w:val="24"/>
        </w:rPr>
      </w:pPr>
    </w:p>
    <w:p w:rsidR="00CA111D" w:rsidRPr="00C82116" w:rsidRDefault="00CA111D" w:rsidP="00C82116">
      <w:pPr>
        <w:pStyle w:val="FR1"/>
        <w:spacing w:before="120" w:after="120"/>
        <w:ind w:left="5040" w:hanging="11"/>
        <w:outlineLvl w:val="0"/>
        <w:rPr>
          <w:sz w:val="24"/>
          <w:szCs w:val="24"/>
        </w:rPr>
      </w:pPr>
      <w:r w:rsidRPr="00C82116">
        <w:rPr>
          <w:sz w:val="24"/>
          <w:szCs w:val="24"/>
        </w:rPr>
        <w:t>УТВЕРЖДЕН</w:t>
      </w:r>
    </w:p>
    <w:p w:rsidR="00CA111D" w:rsidRPr="00C82116" w:rsidRDefault="00CA111D" w:rsidP="00C82116">
      <w:pPr>
        <w:pStyle w:val="FR1"/>
        <w:spacing w:before="120" w:after="120"/>
        <w:ind w:left="5040" w:hanging="11"/>
        <w:rPr>
          <w:sz w:val="24"/>
          <w:szCs w:val="24"/>
        </w:rPr>
      </w:pPr>
      <w:r w:rsidRPr="00C82116">
        <w:rPr>
          <w:sz w:val="24"/>
          <w:szCs w:val="24"/>
        </w:rPr>
        <w:t xml:space="preserve">приказом Минэкономразвития России </w:t>
      </w:r>
    </w:p>
    <w:p w:rsidR="00CA111D" w:rsidRPr="00C82116" w:rsidRDefault="00CA111D" w:rsidP="00C82116">
      <w:pPr>
        <w:pStyle w:val="FR1"/>
        <w:spacing w:before="120" w:after="120"/>
        <w:ind w:left="5040" w:hanging="11"/>
        <w:rPr>
          <w:sz w:val="24"/>
          <w:szCs w:val="24"/>
        </w:rPr>
      </w:pPr>
      <w:r w:rsidRPr="00C82116">
        <w:rPr>
          <w:sz w:val="24"/>
          <w:szCs w:val="24"/>
        </w:rPr>
        <w:t>от «___» _______</w:t>
      </w:r>
      <w:r w:rsidR="00B65EA1" w:rsidRPr="00C82116">
        <w:rPr>
          <w:sz w:val="24"/>
          <w:szCs w:val="24"/>
        </w:rPr>
        <w:t>_____</w:t>
      </w:r>
      <w:r w:rsidRPr="00C82116">
        <w:rPr>
          <w:sz w:val="24"/>
          <w:szCs w:val="24"/>
        </w:rPr>
        <w:t xml:space="preserve"> </w:t>
      </w:r>
      <w:r w:rsidR="00CB4811" w:rsidRPr="00C82116">
        <w:rPr>
          <w:sz w:val="24"/>
          <w:szCs w:val="24"/>
        </w:rPr>
        <w:t>20</w:t>
      </w:r>
      <w:r w:rsidR="00DF2900" w:rsidRPr="00C82116">
        <w:rPr>
          <w:sz w:val="24"/>
          <w:szCs w:val="24"/>
        </w:rPr>
        <w:t>12</w:t>
      </w:r>
      <w:r w:rsidR="00CB4811" w:rsidRPr="00C82116">
        <w:rPr>
          <w:sz w:val="24"/>
          <w:szCs w:val="24"/>
        </w:rPr>
        <w:t xml:space="preserve"> </w:t>
      </w:r>
      <w:r w:rsidRPr="00C82116">
        <w:rPr>
          <w:sz w:val="24"/>
          <w:szCs w:val="24"/>
        </w:rPr>
        <w:t>г. № ____</w:t>
      </w:r>
      <w:r w:rsidR="00B65EA1" w:rsidRPr="00C82116">
        <w:rPr>
          <w:sz w:val="24"/>
          <w:szCs w:val="24"/>
        </w:rPr>
        <w:t>__</w:t>
      </w:r>
    </w:p>
    <w:p w:rsidR="00CA111D" w:rsidRPr="00C82116" w:rsidRDefault="00CA111D" w:rsidP="00C82116">
      <w:pPr>
        <w:pStyle w:val="FR1"/>
        <w:spacing w:before="120" w:after="120"/>
        <w:ind w:left="0"/>
        <w:rPr>
          <w:sz w:val="24"/>
          <w:szCs w:val="24"/>
        </w:rPr>
      </w:pPr>
    </w:p>
    <w:p w:rsidR="00CA111D" w:rsidRPr="00C82116" w:rsidRDefault="00CA111D" w:rsidP="00C82116">
      <w:pPr>
        <w:pStyle w:val="FR1"/>
        <w:spacing w:before="120" w:after="120"/>
        <w:ind w:left="0"/>
        <w:rPr>
          <w:sz w:val="24"/>
          <w:szCs w:val="24"/>
        </w:rPr>
      </w:pPr>
    </w:p>
    <w:p w:rsidR="00CA111D" w:rsidRPr="00C82116" w:rsidRDefault="00CA111D" w:rsidP="00C82116">
      <w:pPr>
        <w:pStyle w:val="FR1"/>
        <w:spacing w:before="120" w:after="120"/>
        <w:ind w:left="0"/>
        <w:rPr>
          <w:sz w:val="24"/>
          <w:szCs w:val="24"/>
        </w:rPr>
      </w:pPr>
    </w:p>
    <w:p w:rsidR="00CA111D" w:rsidRPr="00C82116" w:rsidRDefault="00CA111D" w:rsidP="00C82116">
      <w:pPr>
        <w:pStyle w:val="FR1"/>
        <w:spacing w:before="120" w:after="120"/>
        <w:ind w:left="0"/>
        <w:rPr>
          <w:sz w:val="24"/>
          <w:szCs w:val="24"/>
        </w:rPr>
      </w:pPr>
    </w:p>
    <w:p w:rsidR="00CA111D" w:rsidRPr="00C82116" w:rsidRDefault="00CA111D" w:rsidP="00C82116">
      <w:pPr>
        <w:pStyle w:val="FR1"/>
        <w:spacing w:before="120" w:after="120"/>
        <w:ind w:left="0"/>
        <w:outlineLvl w:val="0"/>
        <w:rPr>
          <w:sz w:val="24"/>
          <w:szCs w:val="24"/>
        </w:rPr>
      </w:pPr>
      <w:r w:rsidRPr="00C82116">
        <w:rPr>
          <w:sz w:val="24"/>
          <w:szCs w:val="24"/>
        </w:rPr>
        <w:t xml:space="preserve">ФЕДЕРАЛЬНЫЙ СТАНДАРТ ОЦЕНКИ </w:t>
      </w:r>
    </w:p>
    <w:p w:rsidR="00CA111D" w:rsidRPr="00C82116" w:rsidRDefault="00B65EA1" w:rsidP="00C82116">
      <w:pPr>
        <w:pStyle w:val="FR1"/>
        <w:spacing w:before="120" w:after="120"/>
        <w:ind w:left="0"/>
        <w:rPr>
          <w:sz w:val="24"/>
          <w:szCs w:val="24"/>
        </w:rPr>
      </w:pPr>
      <w:r w:rsidRPr="00C82116">
        <w:rPr>
          <w:sz w:val="24"/>
          <w:szCs w:val="24"/>
        </w:rPr>
        <w:t>«</w:t>
      </w:r>
      <w:r w:rsidR="00DF2900" w:rsidRPr="00C82116">
        <w:rPr>
          <w:sz w:val="24"/>
          <w:szCs w:val="24"/>
        </w:rPr>
        <w:t>Оценка недвижимости</w:t>
      </w:r>
      <w:r w:rsidR="00CA111D" w:rsidRPr="00C82116">
        <w:rPr>
          <w:sz w:val="24"/>
          <w:szCs w:val="24"/>
        </w:rPr>
        <w:t xml:space="preserve"> (ФСО № </w:t>
      </w:r>
      <w:r w:rsidR="006731D9" w:rsidRPr="00C82116">
        <w:rPr>
          <w:sz w:val="24"/>
          <w:szCs w:val="24"/>
        </w:rPr>
        <w:t>7</w:t>
      </w:r>
      <w:r w:rsidR="00CA111D" w:rsidRPr="00C82116">
        <w:rPr>
          <w:sz w:val="24"/>
          <w:szCs w:val="24"/>
        </w:rPr>
        <w:t>)</w:t>
      </w:r>
      <w:r w:rsidRPr="00C82116">
        <w:rPr>
          <w:sz w:val="24"/>
          <w:szCs w:val="24"/>
        </w:rPr>
        <w:t>»</w:t>
      </w:r>
    </w:p>
    <w:p w:rsidR="00CA111D" w:rsidRPr="00C82116" w:rsidRDefault="00CA111D" w:rsidP="00C82116">
      <w:pPr>
        <w:pStyle w:val="FR1"/>
        <w:spacing w:before="120" w:after="120"/>
        <w:ind w:left="0"/>
        <w:rPr>
          <w:iCs/>
          <w:sz w:val="24"/>
          <w:szCs w:val="24"/>
        </w:rPr>
      </w:pPr>
    </w:p>
    <w:p w:rsidR="00E5469E" w:rsidRPr="00C82116" w:rsidRDefault="00D322B0" w:rsidP="00C82116">
      <w:pPr>
        <w:pStyle w:val="FR1"/>
        <w:spacing w:before="120" w:after="120"/>
        <w:ind w:left="0"/>
        <w:outlineLvl w:val="0"/>
        <w:rPr>
          <w:sz w:val="24"/>
          <w:szCs w:val="24"/>
        </w:rPr>
      </w:pPr>
      <w:r w:rsidRPr="00C82116">
        <w:rPr>
          <w:sz w:val="24"/>
          <w:szCs w:val="24"/>
          <w:lang w:val="en-US"/>
        </w:rPr>
        <w:t>I</w:t>
      </w:r>
      <w:r w:rsidR="00E5469E" w:rsidRPr="00C82116">
        <w:rPr>
          <w:sz w:val="24"/>
          <w:szCs w:val="24"/>
        </w:rPr>
        <w:t>.</w:t>
      </w:r>
      <w:r w:rsidR="00510B03" w:rsidRPr="00C82116">
        <w:rPr>
          <w:sz w:val="24"/>
          <w:szCs w:val="24"/>
        </w:rPr>
        <w:t> </w:t>
      </w:r>
      <w:r w:rsidRPr="00C82116">
        <w:rPr>
          <w:sz w:val="24"/>
          <w:szCs w:val="24"/>
        </w:rPr>
        <w:t>Общие положения</w:t>
      </w:r>
    </w:p>
    <w:p w:rsidR="00E60A5B" w:rsidRPr="00C82116" w:rsidRDefault="00B65EA1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proofErr w:type="gramStart"/>
      <w:r w:rsidRPr="00C82116">
        <w:rPr>
          <w:b w:val="0"/>
          <w:sz w:val="24"/>
          <w:szCs w:val="24"/>
        </w:rPr>
        <w:t>Ф</w:t>
      </w:r>
      <w:r w:rsidR="00E5469E" w:rsidRPr="00C82116">
        <w:rPr>
          <w:b w:val="0"/>
          <w:sz w:val="24"/>
          <w:szCs w:val="24"/>
        </w:rPr>
        <w:t>едеральный стандарт оценки</w:t>
      </w:r>
      <w:r w:rsidR="00D322B0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«Оценка недвижимо</w:t>
      </w:r>
      <w:r w:rsidR="00AA34DD" w:rsidRPr="00C82116">
        <w:rPr>
          <w:b w:val="0"/>
          <w:sz w:val="24"/>
          <w:szCs w:val="24"/>
        </w:rPr>
        <w:t>сти</w:t>
      </w:r>
      <w:r w:rsidR="00DF2900" w:rsidRPr="00C82116">
        <w:rPr>
          <w:b w:val="0"/>
          <w:sz w:val="24"/>
          <w:szCs w:val="24"/>
        </w:rPr>
        <w:t xml:space="preserve"> (ФСО №</w:t>
      </w:r>
      <w:r w:rsidR="006731D9" w:rsidRPr="00C82116">
        <w:rPr>
          <w:b w:val="0"/>
          <w:sz w:val="24"/>
          <w:szCs w:val="24"/>
        </w:rPr>
        <w:t>7</w:t>
      </w:r>
      <w:r w:rsidR="00DF2900" w:rsidRPr="00C82116">
        <w:rPr>
          <w:b w:val="0"/>
          <w:sz w:val="24"/>
          <w:szCs w:val="24"/>
        </w:rPr>
        <w:t>)» (Далее – Федеральный стандарт оценки)</w:t>
      </w:r>
      <w:r w:rsidR="00372709" w:rsidRPr="00C82116">
        <w:rPr>
          <w:b w:val="0"/>
          <w:sz w:val="24"/>
          <w:szCs w:val="24"/>
        </w:rPr>
        <w:t xml:space="preserve"> разработан с учетом международных стандартов оценки и федеральных стандартов оценки </w:t>
      </w:r>
      <w:r w:rsidR="00DF2900" w:rsidRPr="00C82116">
        <w:rPr>
          <w:b w:val="0"/>
          <w:sz w:val="24"/>
          <w:szCs w:val="24"/>
        </w:rPr>
        <w:t>«Общие понятия оценки, подходы к оценке и требования к проведению оценки (ФСО №1)», «Цель оценки и иды стоимости (ФСО№2)», «Требования к отчету об оценке (ФСО №3)»</w:t>
      </w:r>
      <w:r w:rsidR="00372709" w:rsidRPr="00C82116">
        <w:rPr>
          <w:b w:val="0"/>
          <w:sz w:val="24"/>
          <w:szCs w:val="24"/>
        </w:rPr>
        <w:t xml:space="preserve"> и содержит требования к </w:t>
      </w:r>
      <w:r w:rsidR="00DF2900" w:rsidRPr="00C82116">
        <w:rPr>
          <w:b w:val="0"/>
          <w:sz w:val="24"/>
          <w:szCs w:val="24"/>
        </w:rPr>
        <w:t>проведению</w:t>
      </w:r>
      <w:r w:rsidR="00372709" w:rsidRPr="00C82116">
        <w:rPr>
          <w:b w:val="0"/>
          <w:sz w:val="24"/>
          <w:szCs w:val="24"/>
        </w:rPr>
        <w:t xml:space="preserve"> оценки недвижимого имущества.</w:t>
      </w:r>
      <w:proofErr w:type="gramEnd"/>
    </w:p>
    <w:p w:rsidR="00E60A5B" w:rsidRPr="00C82116" w:rsidRDefault="00D05CB8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Настоящий </w:t>
      </w:r>
      <w:r w:rsidR="00DF2900" w:rsidRPr="00C82116">
        <w:rPr>
          <w:b w:val="0"/>
          <w:sz w:val="24"/>
          <w:szCs w:val="24"/>
        </w:rPr>
        <w:t>Ф</w:t>
      </w:r>
      <w:r w:rsidR="00DD031A" w:rsidRPr="00C82116">
        <w:rPr>
          <w:b w:val="0"/>
          <w:sz w:val="24"/>
          <w:szCs w:val="24"/>
        </w:rPr>
        <w:t xml:space="preserve">едеральный </w:t>
      </w:r>
      <w:r w:rsidRPr="00C82116">
        <w:rPr>
          <w:b w:val="0"/>
          <w:sz w:val="24"/>
          <w:szCs w:val="24"/>
        </w:rPr>
        <w:t>стандарт оценки является обязательным к применению</w:t>
      </w:r>
      <w:r w:rsidR="00AA1554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>при оценк</w:t>
      </w:r>
      <w:r w:rsidR="00D25820" w:rsidRPr="00C82116">
        <w:rPr>
          <w:b w:val="0"/>
          <w:sz w:val="24"/>
          <w:szCs w:val="24"/>
        </w:rPr>
        <w:t>е</w:t>
      </w:r>
      <w:r w:rsidRPr="00C82116">
        <w:rPr>
          <w:b w:val="0"/>
          <w:sz w:val="24"/>
          <w:szCs w:val="24"/>
        </w:rPr>
        <w:t xml:space="preserve"> недвижимо</w:t>
      </w:r>
      <w:r w:rsidR="00C60F67" w:rsidRPr="00C82116">
        <w:rPr>
          <w:b w:val="0"/>
          <w:sz w:val="24"/>
          <w:szCs w:val="24"/>
        </w:rPr>
        <w:t>го имущества</w:t>
      </w:r>
      <w:r w:rsidRPr="00C82116">
        <w:rPr>
          <w:b w:val="0"/>
          <w:sz w:val="24"/>
          <w:szCs w:val="24"/>
        </w:rPr>
        <w:t>.</w:t>
      </w:r>
      <w:r w:rsidR="00372709" w:rsidRPr="00C82116">
        <w:rPr>
          <w:b w:val="0"/>
          <w:sz w:val="24"/>
          <w:szCs w:val="24"/>
        </w:rPr>
        <w:t xml:space="preserve"> </w:t>
      </w:r>
    </w:p>
    <w:p w:rsidR="00E60A5B" w:rsidRPr="00C82116" w:rsidRDefault="00DF2900" w:rsidP="00C82116">
      <w:pPr>
        <w:pStyle w:val="FR1"/>
        <w:tabs>
          <w:tab w:val="left" w:pos="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оценке недвижимо</w:t>
      </w:r>
      <w:r w:rsidR="00BE2CE2" w:rsidRPr="00C82116">
        <w:rPr>
          <w:b w:val="0"/>
          <w:sz w:val="24"/>
          <w:szCs w:val="24"/>
        </w:rPr>
        <w:t>сти</w:t>
      </w:r>
      <w:r w:rsidRPr="00C82116">
        <w:rPr>
          <w:b w:val="0"/>
          <w:sz w:val="24"/>
          <w:szCs w:val="24"/>
        </w:rPr>
        <w:t xml:space="preserve"> оценщик должен руководствоваться дополнительными требованиями и (или) процедурами проведения оценки, установленными настоящим Федеральным стандартом, по отношению к требованиям и (или) процедурам, установленным федеральными стандартами оценки</w:t>
      </w:r>
      <w:r w:rsidR="006731D9" w:rsidRPr="00C82116">
        <w:rPr>
          <w:b w:val="0"/>
          <w:sz w:val="24"/>
          <w:szCs w:val="24"/>
        </w:rPr>
        <w:t xml:space="preserve"> ФСО №№1-3</w:t>
      </w:r>
      <w:r w:rsidR="00372709" w:rsidRPr="00C82116">
        <w:rPr>
          <w:b w:val="0"/>
          <w:sz w:val="24"/>
          <w:szCs w:val="24"/>
        </w:rPr>
        <w:t>.</w:t>
      </w:r>
    </w:p>
    <w:p w:rsidR="00BA6E3F" w:rsidRPr="00C82116" w:rsidRDefault="000306F1" w:rsidP="00C82116">
      <w:pPr>
        <w:pStyle w:val="FR1"/>
        <w:tabs>
          <w:tab w:val="left" w:pos="108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Положения настоящего стандарта не распространяются на оценк</w:t>
      </w:r>
      <w:r w:rsidR="00AA34DD" w:rsidRPr="00C82116">
        <w:rPr>
          <w:b w:val="0"/>
          <w:sz w:val="24"/>
          <w:szCs w:val="24"/>
        </w:rPr>
        <w:t>у</w:t>
      </w:r>
      <w:r w:rsidRPr="00C82116">
        <w:rPr>
          <w:b w:val="0"/>
          <w:sz w:val="24"/>
          <w:szCs w:val="24"/>
        </w:rPr>
        <w:t xml:space="preserve"> подлежащих государственной регистрации воздушных и морских судов, судов внутреннего плавания, космических объектов, а также участков недр.</w:t>
      </w:r>
    </w:p>
    <w:p w:rsidR="00E60A5B" w:rsidRPr="00C82116" w:rsidRDefault="00292156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proofErr w:type="gramStart"/>
      <w:r w:rsidRPr="00C82116">
        <w:rPr>
          <w:b w:val="0"/>
          <w:sz w:val="24"/>
          <w:szCs w:val="24"/>
        </w:rPr>
        <w:t>П</w:t>
      </w:r>
      <w:r w:rsidR="007A6B42" w:rsidRPr="00C82116">
        <w:rPr>
          <w:b w:val="0"/>
          <w:sz w:val="24"/>
          <w:szCs w:val="24"/>
        </w:rPr>
        <w:t xml:space="preserve">од </w:t>
      </w:r>
      <w:r w:rsidR="00424EDE" w:rsidRPr="00C82116">
        <w:rPr>
          <w:b w:val="0"/>
          <w:sz w:val="24"/>
          <w:szCs w:val="24"/>
        </w:rPr>
        <w:t>недвижимым имуществом (</w:t>
      </w:r>
      <w:r w:rsidR="007A6B42" w:rsidRPr="00C82116">
        <w:rPr>
          <w:b w:val="0"/>
          <w:sz w:val="24"/>
          <w:szCs w:val="24"/>
        </w:rPr>
        <w:t>недвижимостью</w:t>
      </w:r>
      <w:r w:rsidR="002E6887" w:rsidRPr="00C82116">
        <w:rPr>
          <w:b w:val="0"/>
          <w:sz w:val="24"/>
          <w:szCs w:val="24"/>
        </w:rPr>
        <w:t xml:space="preserve">, недвижимыми вещами) </w:t>
      </w:r>
      <w:r w:rsidR="007A6B42" w:rsidRPr="00C82116">
        <w:rPr>
          <w:b w:val="0"/>
          <w:sz w:val="24"/>
          <w:szCs w:val="24"/>
        </w:rPr>
        <w:t xml:space="preserve">понимаются </w:t>
      </w:r>
      <w:r w:rsidR="002E6887" w:rsidRPr="00C82116">
        <w:rPr>
          <w:b w:val="0"/>
          <w:sz w:val="24"/>
          <w:szCs w:val="24"/>
        </w:rPr>
        <w:t>земельные участки</w:t>
      </w:r>
      <w:r w:rsidR="00F656C7" w:rsidRPr="00C82116">
        <w:rPr>
          <w:b w:val="0"/>
          <w:sz w:val="24"/>
          <w:szCs w:val="24"/>
        </w:rPr>
        <w:t xml:space="preserve"> и все, что связано с землей</w:t>
      </w:r>
      <w:r w:rsidR="00BC5D21" w:rsidRPr="00C82116">
        <w:rPr>
          <w:b w:val="0"/>
          <w:sz w:val="24"/>
          <w:szCs w:val="24"/>
        </w:rPr>
        <w:t xml:space="preserve"> (далее – улучшения)</w:t>
      </w:r>
      <w:r w:rsidR="00F656C7" w:rsidRPr="00C82116">
        <w:rPr>
          <w:b w:val="0"/>
          <w:sz w:val="24"/>
          <w:szCs w:val="24"/>
        </w:rPr>
        <w:t>, в том числе</w:t>
      </w:r>
      <w:r w:rsidR="007A6B42" w:rsidRPr="00C82116">
        <w:rPr>
          <w:b w:val="0"/>
          <w:sz w:val="24"/>
          <w:szCs w:val="24"/>
        </w:rPr>
        <w:t xml:space="preserve"> здания, сооружения, </w:t>
      </w:r>
      <w:r w:rsidR="00DF2900" w:rsidRPr="00C82116">
        <w:rPr>
          <w:b w:val="0"/>
          <w:sz w:val="24"/>
          <w:szCs w:val="24"/>
        </w:rPr>
        <w:t>инженерные сети и коммуникации</w:t>
      </w:r>
      <w:r w:rsidR="00AA34DD" w:rsidRPr="00C82116">
        <w:rPr>
          <w:b w:val="0"/>
          <w:sz w:val="24"/>
          <w:szCs w:val="24"/>
        </w:rPr>
        <w:t xml:space="preserve">, </w:t>
      </w:r>
      <w:r w:rsidR="007A6B42" w:rsidRPr="00C82116">
        <w:rPr>
          <w:b w:val="0"/>
          <w:sz w:val="24"/>
          <w:szCs w:val="24"/>
        </w:rPr>
        <w:t>жилые и нежилые помещения, объекты незавершенного строительства</w:t>
      </w:r>
      <w:r w:rsidR="009A29E2" w:rsidRPr="00C82116">
        <w:rPr>
          <w:b w:val="0"/>
          <w:sz w:val="24"/>
          <w:szCs w:val="24"/>
        </w:rPr>
        <w:t xml:space="preserve">, </w:t>
      </w:r>
      <w:r w:rsidR="000306F1" w:rsidRPr="00C82116">
        <w:rPr>
          <w:b w:val="0"/>
          <w:sz w:val="24"/>
          <w:szCs w:val="24"/>
        </w:rPr>
        <w:t xml:space="preserve">а также части </w:t>
      </w:r>
      <w:r w:rsidR="00DF2900" w:rsidRPr="00C82116">
        <w:rPr>
          <w:b w:val="0"/>
          <w:sz w:val="24"/>
          <w:szCs w:val="24"/>
        </w:rPr>
        <w:t>(доли)</w:t>
      </w:r>
      <w:r w:rsidR="000306F1" w:rsidRPr="00C82116">
        <w:rPr>
          <w:b w:val="0"/>
          <w:sz w:val="24"/>
          <w:szCs w:val="24"/>
        </w:rPr>
        <w:t xml:space="preserve"> указанных объектов.</w:t>
      </w:r>
      <w:proofErr w:type="gramEnd"/>
    </w:p>
    <w:p w:rsidR="00E60A5B" w:rsidRPr="00C82116" w:rsidRDefault="00DF2900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proofErr w:type="gramStart"/>
      <w:r w:rsidRPr="00C82116">
        <w:rPr>
          <w:b w:val="0"/>
          <w:sz w:val="24"/>
          <w:szCs w:val="24"/>
        </w:rPr>
        <w:t xml:space="preserve">В качестве </w:t>
      </w:r>
      <w:r w:rsidR="00BE2CE2" w:rsidRPr="00C82116">
        <w:rPr>
          <w:b w:val="0"/>
          <w:sz w:val="24"/>
          <w:szCs w:val="24"/>
        </w:rPr>
        <w:t xml:space="preserve">оцениваемых </w:t>
      </w:r>
      <w:r w:rsidRPr="00C82116">
        <w:rPr>
          <w:b w:val="0"/>
          <w:sz w:val="24"/>
          <w:szCs w:val="24"/>
        </w:rPr>
        <w:t>объект</w:t>
      </w:r>
      <w:r w:rsidR="00930E3C" w:rsidRPr="00C82116">
        <w:rPr>
          <w:b w:val="0"/>
          <w:sz w:val="24"/>
          <w:szCs w:val="24"/>
        </w:rPr>
        <w:t>ов</w:t>
      </w:r>
      <w:r w:rsidRPr="00C82116">
        <w:rPr>
          <w:b w:val="0"/>
          <w:sz w:val="24"/>
          <w:szCs w:val="24"/>
        </w:rPr>
        <w:t xml:space="preserve"> </w:t>
      </w:r>
      <w:r w:rsidR="009B479D" w:rsidRPr="00C82116">
        <w:rPr>
          <w:b w:val="0"/>
          <w:sz w:val="24"/>
          <w:szCs w:val="24"/>
        </w:rPr>
        <w:t xml:space="preserve">недвижимости </w:t>
      </w:r>
      <w:r w:rsidRPr="00C82116">
        <w:rPr>
          <w:b w:val="0"/>
          <w:sz w:val="24"/>
          <w:szCs w:val="24"/>
        </w:rPr>
        <w:t>могут выступать земельные участки</w:t>
      </w:r>
      <w:r w:rsidR="00930E3C" w:rsidRPr="00C82116">
        <w:rPr>
          <w:b w:val="0"/>
          <w:sz w:val="24"/>
          <w:szCs w:val="24"/>
        </w:rPr>
        <w:t xml:space="preserve"> или их части (доли)</w:t>
      </w:r>
      <w:r w:rsidRPr="00C82116">
        <w:rPr>
          <w:b w:val="0"/>
          <w:sz w:val="24"/>
          <w:szCs w:val="24"/>
        </w:rPr>
        <w:t>, улучшения</w:t>
      </w:r>
      <w:r w:rsidR="00930E3C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 xml:space="preserve">или </w:t>
      </w:r>
      <w:r w:rsidR="00930E3C" w:rsidRPr="00C82116">
        <w:rPr>
          <w:b w:val="0"/>
          <w:sz w:val="24"/>
          <w:szCs w:val="24"/>
        </w:rPr>
        <w:t>их части (доли)</w:t>
      </w:r>
      <w:r w:rsidRPr="00C82116">
        <w:rPr>
          <w:b w:val="0"/>
          <w:sz w:val="24"/>
          <w:szCs w:val="24"/>
        </w:rPr>
        <w:t xml:space="preserve">, а также объекты, в состав которых входят земельные участки (части земельных участков) и улучшения (части улучшений). </w:t>
      </w:r>
      <w:proofErr w:type="gramEnd"/>
    </w:p>
    <w:p w:rsidR="00C60F67" w:rsidRPr="00C82116" w:rsidRDefault="00C60F67" w:rsidP="00C82116">
      <w:pPr>
        <w:pStyle w:val="FR1"/>
        <w:spacing w:before="120" w:after="120"/>
        <w:ind w:left="0"/>
        <w:outlineLvl w:val="0"/>
        <w:rPr>
          <w:b w:val="0"/>
          <w:sz w:val="24"/>
          <w:szCs w:val="24"/>
        </w:rPr>
      </w:pPr>
    </w:p>
    <w:p w:rsidR="001552D2" w:rsidRPr="00C82116" w:rsidRDefault="001552D2" w:rsidP="00C82116">
      <w:pPr>
        <w:pStyle w:val="FR1"/>
        <w:spacing w:before="120" w:after="120"/>
        <w:ind w:left="0"/>
        <w:outlineLvl w:val="0"/>
        <w:rPr>
          <w:sz w:val="24"/>
          <w:szCs w:val="24"/>
        </w:rPr>
      </w:pPr>
      <w:r w:rsidRPr="00C82116">
        <w:rPr>
          <w:sz w:val="24"/>
          <w:szCs w:val="24"/>
          <w:lang w:val="en-US"/>
        </w:rPr>
        <w:t>II</w:t>
      </w:r>
      <w:r w:rsidRPr="00C82116">
        <w:rPr>
          <w:sz w:val="24"/>
          <w:szCs w:val="24"/>
        </w:rPr>
        <w:t>. Общие требования к проведению оценки недвижимости</w:t>
      </w:r>
    </w:p>
    <w:p w:rsidR="00E60A5B" w:rsidRPr="00C82116" w:rsidRDefault="00C60F67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Положения настоящего </w:t>
      </w:r>
      <w:r w:rsidR="00DF2900" w:rsidRPr="00C82116">
        <w:rPr>
          <w:b w:val="0"/>
          <w:sz w:val="24"/>
          <w:szCs w:val="24"/>
        </w:rPr>
        <w:t>Федерального</w:t>
      </w:r>
      <w:r w:rsidR="009B7871" w:rsidRPr="00C82116">
        <w:rPr>
          <w:b w:val="0"/>
          <w:sz w:val="24"/>
          <w:szCs w:val="24"/>
        </w:rPr>
        <w:t xml:space="preserve"> </w:t>
      </w:r>
      <w:r w:rsidR="008D73E7" w:rsidRPr="00C82116">
        <w:rPr>
          <w:b w:val="0"/>
          <w:sz w:val="24"/>
          <w:szCs w:val="24"/>
        </w:rPr>
        <w:t>стандарт</w:t>
      </w:r>
      <w:r w:rsidRPr="00C82116">
        <w:rPr>
          <w:b w:val="0"/>
          <w:sz w:val="24"/>
          <w:szCs w:val="24"/>
        </w:rPr>
        <w:t>а</w:t>
      </w:r>
      <w:r w:rsidR="00F7363E" w:rsidRPr="00C82116">
        <w:rPr>
          <w:b w:val="0"/>
          <w:sz w:val="24"/>
          <w:szCs w:val="24"/>
        </w:rPr>
        <w:t xml:space="preserve"> </w:t>
      </w:r>
      <w:r w:rsidR="008D73E7" w:rsidRPr="00C82116">
        <w:rPr>
          <w:b w:val="0"/>
          <w:sz w:val="24"/>
          <w:szCs w:val="24"/>
        </w:rPr>
        <w:t xml:space="preserve">применяется к </w:t>
      </w:r>
      <w:r w:rsidR="00DF2900" w:rsidRPr="00C82116">
        <w:rPr>
          <w:b w:val="0"/>
          <w:sz w:val="24"/>
          <w:szCs w:val="24"/>
        </w:rPr>
        <w:t>оценке</w:t>
      </w:r>
      <w:r w:rsidR="008D73E7" w:rsidRPr="00C82116">
        <w:rPr>
          <w:b w:val="0"/>
          <w:sz w:val="24"/>
          <w:szCs w:val="24"/>
        </w:rPr>
        <w:t xml:space="preserve"> объектов </w:t>
      </w:r>
      <w:r w:rsidR="00854B65" w:rsidRPr="00C82116">
        <w:rPr>
          <w:b w:val="0"/>
          <w:sz w:val="24"/>
          <w:szCs w:val="24"/>
        </w:rPr>
        <w:t>недвижимости</w:t>
      </w:r>
      <w:r w:rsidR="00A628DD" w:rsidRPr="00C82116">
        <w:rPr>
          <w:b w:val="0"/>
          <w:sz w:val="24"/>
          <w:szCs w:val="24"/>
        </w:rPr>
        <w:t xml:space="preserve"> с учетом </w:t>
      </w:r>
      <w:r w:rsidR="008D73E7" w:rsidRPr="00C82116">
        <w:rPr>
          <w:b w:val="0"/>
          <w:sz w:val="24"/>
          <w:szCs w:val="24"/>
        </w:rPr>
        <w:t>вещных и обязатель</w:t>
      </w:r>
      <w:r w:rsidR="00D76F36" w:rsidRPr="00C82116">
        <w:rPr>
          <w:b w:val="0"/>
          <w:sz w:val="24"/>
          <w:szCs w:val="24"/>
        </w:rPr>
        <w:t>ственных</w:t>
      </w:r>
      <w:r w:rsidR="008D73E7" w:rsidRPr="00C82116">
        <w:rPr>
          <w:b w:val="0"/>
          <w:sz w:val="24"/>
          <w:szCs w:val="24"/>
        </w:rPr>
        <w:t xml:space="preserve"> прав на них, ограничений таких прав</w:t>
      </w:r>
      <w:r w:rsidR="009B7871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и обременений объектов</w:t>
      </w:r>
      <w:r w:rsidR="002C20F1" w:rsidRPr="00C82116">
        <w:rPr>
          <w:b w:val="0"/>
          <w:sz w:val="24"/>
          <w:szCs w:val="24"/>
        </w:rPr>
        <w:t>.</w:t>
      </w:r>
    </w:p>
    <w:p w:rsidR="00E60A5B" w:rsidRPr="00C82116" w:rsidRDefault="00F66EB2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Задание на оценку </w:t>
      </w:r>
      <w:r w:rsidR="00DF2900" w:rsidRPr="00C82116">
        <w:rPr>
          <w:b w:val="0"/>
          <w:sz w:val="24"/>
          <w:szCs w:val="24"/>
        </w:rPr>
        <w:t xml:space="preserve">объекта недвижимости </w:t>
      </w:r>
      <w:r w:rsidRPr="00C82116">
        <w:rPr>
          <w:b w:val="0"/>
          <w:sz w:val="24"/>
          <w:szCs w:val="24"/>
        </w:rPr>
        <w:t>должно содержать следующую</w:t>
      </w:r>
      <w:r w:rsidR="00143ED8" w:rsidRPr="00C82116">
        <w:rPr>
          <w:b w:val="0"/>
          <w:sz w:val="24"/>
          <w:szCs w:val="24"/>
        </w:rPr>
        <w:t>,</w:t>
      </w:r>
      <w:r w:rsidRPr="00C82116">
        <w:rPr>
          <w:b w:val="0"/>
          <w:sz w:val="24"/>
          <w:szCs w:val="24"/>
        </w:rPr>
        <w:t xml:space="preserve"> </w:t>
      </w:r>
      <w:r w:rsidR="007B4682" w:rsidRPr="00C82116">
        <w:rPr>
          <w:b w:val="0"/>
          <w:sz w:val="24"/>
          <w:szCs w:val="24"/>
        </w:rPr>
        <w:t xml:space="preserve">дополнительную </w:t>
      </w:r>
      <w:proofErr w:type="gramStart"/>
      <w:r w:rsidR="007B4682" w:rsidRPr="00C82116">
        <w:rPr>
          <w:b w:val="0"/>
          <w:sz w:val="24"/>
          <w:szCs w:val="24"/>
        </w:rPr>
        <w:t>к</w:t>
      </w:r>
      <w:proofErr w:type="gramEnd"/>
      <w:r w:rsidR="007B4682" w:rsidRPr="00C82116">
        <w:rPr>
          <w:b w:val="0"/>
          <w:sz w:val="24"/>
          <w:szCs w:val="24"/>
        </w:rPr>
        <w:t xml:space="preserve"> указанной в п</w:t>
      </w:r>
      <w:r w:rsidR="001C5EFC" w:rsidRPr="00C82116">
        <w:rPr>
          <w:b w:val="0"/>
          <w:sz w:val="24"/>
          <w:szCs w:val="24"/>
        </w:rPr>
        <w:t>ункте </w:t>
      </w:r>
      <w:r w:rsidR="007B4682" w:rsidRPr="00C82116">
        <w:rPr>
          <w:b w:val="0"/>
          <w:sz w:val="24"/>
          <w:szCs w:val="24"/>
        </w:rPr>
        <w:t xml:space="preserve">17 </w:t>
      </w:r>
      <w:r w:rsidR="00DD031A" w:rsidRPr="00C82116">
        <w:rPr>
          <w:b w:val="0"/>
          <w:sz w:val="24"/>
          <w:szCs w:val="24"/>
        </w:rPr>
        <w:t>ФСО № 1</w:t>
      </w:r>
      <w:r w:rsidR="00143ED8" w:rsidRPr="00C82116">
        <w:rPr>
          <w:b w:val="0"/>
          <w:sz w:val="24"/>
          <w:szCs w:val="24"/>
        </w:rPr>
        <w:t>,</w:t>
      </w:r>
      <w:r w:rsidR="001C5EFC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>информацию</w:t>
      </w:r>
      <w:r w:rsidR="00214E5D" w:rsidRPr="00C82116">
        <w:rPr>
          <w:b w:val="0"/>
          <w:sz w:val="24"/>
          <w:szCs w:val="24"/>
        </w:rPr>
        <w:t>:</w:t>
      </w:r>
    </w:p>
    <w:p w:rsidR="00BA6E3F" w:rsidRPr="00C82116" w:rsidRDefault="00494D08" w:rsidP="00C82116">
      <w:pPr>
        <w:pStyle w:val="FR1"/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с</w:t>
      </w:r>
      <w:r w:rsidR="00A308E8" w:rsidRPr="00C82116">
        <w:rPr>
          <w:b w:val="0"/>
          <w:sz w:val="24"/>
          <w:szCs w:val="24"/>
        </w:rPr>
        <w:t xml:space="preserve">остав </w:t>
      </w:r>
      <w:r w:rsidR="00EC18BA" w:rsidRPr="00C82116">
        <w:rPr>
          <w:b w:val="0"/>
          <w:sz w:val="24"/>
          <w:szCs w:val="24"/>
        </w:rPr>
        <w:t xml:space="preserve">объекта </w:t>
      </w:r>
      <w:r w:rsidR="00705EA9" w:rsidRPr="00C82116">
        <w:rPr>
          <w:b w:val="0"/>
          <w:sz w:val="24"/>
          <w:szCs w:val="24"/>
        </w:rPr>
        <w:t>недвижимости</w:t>
      </w:r>
      <w:r w:rsidR="00BB5FAB" w:rsidRPr="00C82116">
        <w:rPr>
          <w:b w:val="0"/>
          <w:sz w:val="24"/>
          <w:szCs w:val="24"/>
        </w:rPr>
        <w:t xml:space="preserve"> с указанием информации, достаточной для идентификации </w:t>
      </w:r>
      <w:r w:rsidR="00BB5FAB" w:rsidRPr="00C82116">
        <w:rPr>
          <w:b w:val="0"/>
          <w:sz w:val="24"/>
          <w:szCs w:val="24"/>
        </w:rPr>
        <w:lastRenderedPageBreak/>
        <w:t xml:space="preserve">каждой из </w:t>
      </w:r>
      <w:r w:rsidR="00705EA9" w:rsidRPr="00C82116">
        <w:rPr>
          <w:b w:val="0"/>
          <w:sz w:val="24"/>
          <w:szCs w:val="24"/>
        </w:rPr>
        <w:t xml:space="preserve">его </w:t>
      </w:r>
      <w:r w:rsidR="00BB5FAB" w:rsidRPr="00C82116">
        <w:rPr>
          <w:b w:val="0"/>
          <w:sz w:val="24"/>
          <w:szCs w:val="24"/>
        </w:rPr>
        <w:t>составных частей</w:t>
      </w:r>
      <w:r w:rsidR="00F66EB2" w:rsidRPr="00C82116">
        <w:rPr>
          <w:b w:val="0"/>
          <w:sz w:val="24"/>
          <w:szCs w:val="24"/>
        </w:rPr>
        <w:t>;</w:t>
      </w:r>
    </w:p>
    <w:p w:rsidR="00BA6E3F" w:rsidRPr="00C82116" w:rsidRDefault="00705EA9" w:rsidP="00C82116">
      <w:pPr>
        <w:pStyle w:val="FR1"/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характеристики объекта недвижимости </w:t>
      </w:r>
      <w:r w:rsidR="008B6E80" w:rsidRPr="00C82116">
        <w:rPr>
          <w:b w:val="0"/>
          <w:sz w:val="24"/>
          <w:szCs w:val="24"/>
        </w:rPr>
        <w:t>и его составных частей</w:t>
      </w:r>
      <w:r w:rsidR="004263E2" w:rsidRPr="00C82116">
        <w:rPr>
          <w:b w:val="0"/>
          <w:sz w:val="24"/>
          <w:szCs w:val="24"/>
        </w:rPr>
        <w:t xml:space="preserve">, существенно влияющие на </w:t>
      </w:r>
      <w:r w:rsidR="008B6E80" w:rsidRPr="00C82116">
        <w:rPr>
          <w:b w:val="0"/>
          <w:sz w:val="24"/>
          <w:szCs w:val="24"/>
        </w:rPr>
        <w:t>их</w:t>
      </w:r>
      <w:r w:rsidR="004263E2" w:rsidRPr="00C82116">
        <w:rPr>
          <w:b w:val="0"/>
          <w:sz w:val="24"/>
          <w:szCs w:val="24"/>
        </w:rPr>
        <w:t xml:space="preserve"> стоимость</w:t>
      </w:r>
      <w:r w:rsidR="00930E3C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(</w:t>
      </w:r>
      <w:r w:rsidR="004263E2" w:rsidRPr="00C82116">
        <w:rPr>
          <w:b w:val="0"/>
          <w:sz w:val="24"/>
          <w:szCs w:val="24"/>
        </w:rPr>
        <w:t xml:space="preserve">в случае </w:t>
      </w:r>
      <w:r w:rsidR="000C5513" w:rsidRPr="00C82116">
        <w:rPr>
          <w:b w:val="0"/>
          <w:sz w:val="24"/>
          <w:szCs w:val="24"/>
        </w:rPr>
        <w:t>непредставления заказчиком документов, содержащих указанные характеристики</w:t>
      </w:r>
      <w:r w:rsidR="00DF2900" w:rsidRPr="00C82116">
        <w:rPr>
          <w:b w:val="0"/>
          <w:sz w:val="24"/>
          <w:szCs w:val="24"/>
        </w:rPr>
        <w:t>)</w:t>
      </w:r>
      <w:r w:rsidR="000C5513" w:rsidRPr="00C82116">
        <w:rPr>
          <w:b w:val="0"/>
          <w:sz w:val="24"/>
          <w:szCs w:val="24"/>
        </w:rPr>
        <w:t>;</w:t>
      </w:r>
    </w:p>
    <w:p w:rsidR="00BA6E3F" w:rsidRPr="00C82116" w:rsidRDefault="00DF2900" w:rsidP="00C82116">
      <w:pPr>
        <w:pStyle w:val="FR1"/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оцениваемые права</w:t>
      </w:r>
      <w:r w:rsidR="004263E2" w:rsidRPr="00C82116">
        <w:rPr>
          <w:b w:val="0"/>
          <w:sz w:val="24"/>
          <w:szCs w:val="24"/>
        </w:rPr>
        <w:t xml:space="preserve">, ограничения </w:t>
      </w:r>
      <w:r w:rsidR="008B6E80" w:rsidRPr="00C82116">
        <w:rPr>
          <w:b w:val="0"/>
          <w:sz w:val="24"/>
          <w:szCs w:val="24"/>
        </w:rPr>
        <w:t>этих</w:t>
      </w:r>
      <w:r w:rsidR="004263E2" w:rsidRPr="00C82116">
        <w:rPr>
          <w:b w:val="0"/>
          <w:sz w:val="24"/>
          <w:szCs w:val="24"/>
        </w:rPr>
        <w:t xml:space="preserve"> прав</w:t>
      </w:r>
      <w:r w:rsidR="007A1371" w:rsidRPr="00C82116">
        <w:rPr>
          <w:b w:val="0"/>
          <w:sz w:val="24"/>
          <w:szCs w:val="24"/>
        </w:rPr>
        <w:t>,</w:t>
      </w:r>
      <w:r w:rsidR="004263E2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>а также обременения</w:t>
      </w:r>
      <w:r w:rsidR="007A1371" w:rsidRPr="00C82116">
        <w:rPr>
          <w:b w:val="0"/>
          <w:sz w:val="24"/>
          <w:szCs w:val="24"/>
        </w:rPr>
        <w:t xml:space="preserve"> </w:t>
      </w:r>
      <w:r w:rsidR="004263E2" w:rsidRPr="00C82116">
        <w:rPr>
          <w:b w:val="0"/>
          <w:sz w:val="24"/>
          <w:szCs w:val="24"/>
        </w:rPr>
        <w:t>каждой из составных частей объекта</w:t>
      </w:r>
      <w:r w:rsidR="0035635D" w:rsidRPr="00C82116">
        <w:rPr>
          <w:b w:val="0"/>
          <w:sz w:val="24"/>
          <w:szCs w:val="24"/>
        </w:rPr>
        <w:t xml:space="preserve"> </w:t>
      </w:r>
      <w:r w:rsidR="008B6E80" w:rsidRPr="00C82116">
        <w:rPr>
          <w:b w:val="0"/>
          <w:sz w:val="24"/>
          <w:szCs w:val="24"/>
        </w:rPr>
        <w:t>недвижимости</w:t>
      </w:r>
      <w:r w:rsidR="004263E2" w:rsidRPr="00C82116">
        <w:rPr>
          <w:b w:val="0"/>
          <w:sz w:val="24"/>
          <w:szCs w:val="24"/>
        </w:rPr>
        <w:t>;</w:t>
      </w:r>
      <w:r w:rsidR="008B6E80" w:rsidRPr="00C82116">
        <w:rPr>
          <w:b w:val="0"/>
          <w:sz w:val="24"/>
          <w:szCs w:val="24"/>
        </w:rPr>
        <w:t xml:space="preserve"> </w:t>
      </w:r>
    </w:p>
    <w:p w:rsidR="00BA6E3F" w:rsidRPr="00C82116" w:rsidRDefault="00494D08" w:rsidP="00C82116">
      <w:pPr>
        <w:pStyle w:val="FR1"/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</w:t>
      </w:r>
      <w:r w:rsidR="00590E39" w:rsidRPr="00C82116">
        <w:rPr>
          <w:b w:val="0"/>
          <w:sz w:val="24"/>
          <w:szCs w:val="24"/>
        </w:rPr>
        <w:t>еречень документов, пред</w:t>
      </w:r>
      <w:r w:rsidR="00DF2900" w:rsidRPr="00C82116">
        <w:rPr>
          <w:b w:val="0"/>
          <w:sz w:val="24"/>
          <w:szCs w:val="24"/>
        </w:rPr>
        <w:t>о</w:t>
      </w:r>
      <w:r w:rsidR="00590E39" w:rsidRPr="00C82116">
        <w:rPr>
          <w:b w:val="0"/>
          <w:sz w:val="24"/>
          <w:szCs w:val="24"/>
        </w:rPr>
        <w:t>ставляем</w:t>
      </w:r>
      <w:r w:rsidR="000C5513" w:rsidRPr="00C82116">
        <w:rPr>
          <w:b w:val="0"/>
          <w:sz w:val="24"/>
          <w:szCs w:val="24"/>
        </w:rPr>
        <w:t>ых</w:t>
      </w:r>
      <w:r w:rsidR="00590E39" w:rsidRPr="00C82116">
        <w:rPr>
          <w:b w:val="0"/>
          <w:sz w:val="24"/>
          <w:szCs w:val="24"/>
        </w:rPr>
        <w:t xml:space="preserve"> заказчиком </w:t>
      </w:r>
      <w:r w:rsidR="003D2CF2" w:rsidRPr="00C82116">
        <w:rPr>
          <w:b w:val="0"/>
          <w:sz w:val="24"/>
          <w:szCs w:val="24"/>
        </w:rPr>
        <w:t>и</w:t>
      </w:r>
      <w:r w:rsidR="007A1371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(</w:t>
      </w:r>
      <w:r w:rsidR="003D2CF2" w:rsidRPr="00C82116">
        <w:rPr>
          <w:b w:val="0"/>
          <w:sz w:val="24"/>
          <w:szCs w:val="24"/>
        </w:rPr>
        <w:t>или</w:t>
      </w:r>
      <w:r w:rsidR="00DF2900" w:rsidRPr="00C82116">
        <w:rPr>
          <w:b w:val="0"/>
          <w:sz w:val="24"/>
          <w:szCs w:val="24"/>
        </w:rPr>
        <w:t>)</w:t>
      </w:r>
      <w:r w:rsidR="003D2CF2" w:rsidRPr="00C82116">
        <w:rPr>
          <w:b w:val="0"/>
          <w:sz w:val="24"/>
          <w:szCs w:val="24"/>
        </w:rPr>
        <w:t xml:space="preserve"> иным уполномоченным лицом </w:t>
      </w:r>
      <w:r w:rsidR="00590E39" w:rsidRPr="00C82116">
        <w:rPr>
          <w:b w:val="0"/>
          <w:sz w:val="24"/>
          <w:szCs w:val="24"/>
        </w:rPr>
        <w:t>для проведения оценки</w:t>
      </w:r>
      <w:r w:rsidR="006A16EB" w:rsidRPr="00C82116">
        <w:rPr>
          <w:b w:val="0"/>
          <w:sz w:val="24"/>
          <w:szCs w:val="24"/>
        </w:rPr>
        <w:t>.</w:t>
      </w:r>
      <w:r w:rsidR="00C60F67" w:rsidRPr="00C82116">
        <w:rPr>
          <w:b w:val="0"/>
          <w:sz w:val="24"/>
          <w:szCs w:val="24"/>
        </w:rPr>
        <w:t xml:space="preserve"> </w:t>
      </w:r>
    </w:p>
    <w:p w:rsidR="00BA6E3F" w:rsidRPr="00C82116" w:rsidRDefault="00214E5D" w:rsidP="00C82116">
      <w:pPr>
        <w:pStyle w:val="FR1"/>
        <w:tabs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Задание на оценку может содержать</w:t>
      </w:r>
      <w:r w:rsidR="00E76873" w:rsidRPr="00C82116">
        <w:rPr>
          <w:b w:val="0"/>
          <w:sz w:val="24"/>
          <w:szCs w:val="24"/>
        </w:rPr>
        <w:t xml:space="preserve"> порядок </w:t>
      </w:r>
      <w:r w:rsidR="00346FD4" w:rsidRPr="00C82116">
        <w:rPr>
          <w:b w:val="0"/>
          <w:sz w:val="24"/>
          <w:szCs w:val="24"/>
        </w:rPr>
        <w:t xml:space="preserve">и источники </w:t>
      </w:r>
      <w:r w:rsidR="009727BD" w:rsidRPr="00C82116">
        <w:rPr>
          <w:b w:val="0"/>
          <w:sz w:val="24"/>
          <w:szCs w:val="24"/>
        </w:rPr>
        <w:t xml:space="preserve">предоставления </w:t>
      </w:r>
      <w:r w:rsidR="00E76873" w:rsidRPr="00C82116">
        <w:rPr>
          <w:b w:val="0"/>
          <w:sz w:val="24"/>
          <w:szCs w:val="24"/>
        </w:rPr>
        <w:t>недостающей для проведения оценки информации</w:t>
      </w:r>
      <w:r w:rsidR="006A16EB" w:rsidRPr="00C82116">
        <w:rPr>
          <w:b w:val="0"/>
          <w:sz w:val="24"/>
          <w:szCs w:val="24"/>
        </w:rPr>
        <w:t xml:space="preserve">, </w:t>
      </w:r>
      <w:r w:rsidR="00DF2900" w:rsidRPr="00C82116">
        <w:rPr>
          <w:b w:val="0"/>
          <w:sz w:val="24"/>
          <w:szCs w:val="24"/>
        </w:rPr>
        <w:t>в том числе информации, потребность в которой может возникнуть у оценщика в ходе проведения оценки</w:t>
      </w:r>
      <w:r w:rsidR="006A16EB" w:rsidRPr="00C82116">
        <w:rPr>
          <w:b w:val="0"/>
          <w:sz w:val="24"/>
          <w:szCs w:val="24"/>
        </w:rPr>
        <w:t>.</w:t>
      </w:r>
    </w:p>
    <w:p w:rsidR="00E60A5B" w:rsidRPr="00C82116" w:rsidRDefault="00F94ECE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В отсутствие документально подтвержденных в отношении объекта оценки имущественных прав третьих лиц, ограничений в </w:t>
      </w:r>
      <w:r w:rsidR="00DE5400" w:rsidRPr="00C82116">
        <w:rPr>
          <w:b w:val="0"/>
          <w:sz w:val="24"/>
          <w:szCs w:val="24"/>
        </w:rPr>
        <w:t>использовании</w:t>
      </w:r>
      <w:r w:rsidRPr="00C82116">
        <w:rPr>
          <w:b w:val="0"/>
          <w:sz w:val="24"/>
          <w:szCs w:val="24"/>
        </w:rPr>
        <w:t xml:space="preserve"> и обременений, </w:t>
      </w:r>
      <w:r w:rsidR="00DE5400" w:rsidRPr="00C82116">
        <w:rPr>
          <w:b w:val="0"/>
          <w:sz w:val="24"/>
          <w:szCs w:val="24"/>
        </w:rPr>
        <w:t xml:space="preserve">а также экологического загрязнения, </w:t>
      </w:r>
      <w:r w:rsidRPr="00C82116">
        <w:rPr>
          <w:b w:val="0"/>
          <w:sz w:val="24"/>
          <w:szCs w:val="24"/>
        </w:rPr>
        <w:t xml:space="preserve">стоимость объекта оценки определяется оценщиком исходя из предположения об отсутствии </w:t>
      </w:r>
      <w:r w:rsidR="003D03DA" w:rsidRPr="00C82116">
        <w:rPr>
          <w:b w:val="0"/>
          <w:sz w:val="24"/>
          <w:szCs w:val="24"/>
        </w:rPr>
        <w:t xml:space="preserve">таких </w:t>
      </w:r>
      <w:r w:rsidRPr="00C82116">
        <w:rPr>
          <w:b w:val="0"/>
          <w:sz w:val="24"/>
          <w:szCs w:val="24"/>
        </w:rPr>
        <w:t>прав, ограничений</w:t>
      </w:r>
      <w:r w:rsidR="00FB4F66" w:rsidRPr="00C82116">
        <w:rPr>
          <w:b w:val="0"/>
          <w:sz w:val="24"/>
          <w:szCs w:val="24"/>
        </w:rPr>
        <w:t>,</w:t>
      </w:r>
      <w:r w:rsidRPr="00C82116">
        <w:rPr>
          <w:b w:val="0"/>
          <w:sz w:val="24"/>
          <w:szCs w:val="24"/>
        </w:rPr>
        <w:t xml:space="preserve"> обременений </w:t>
      </w:r>
      <w:r w:rsidR="00FB4F66" w:rsidRPr="00C82116">
        <w:rPr>
          <w:b w:val="0"/>
          <w:sz w:val="24"/>
          <w:szCs w:val="24"/>
        </w:rPr>
        <w:t xml:space="preserve">и загрязнений, </w:t>
      </w:r>
      <w:r w:rsidRPr="00C82116">
        <w:rPr>
          <w:b w:val="0"/>
          <w:sz w:val="24"/>
          <w:szCs w:val="24"/>
        </w:rPr>
        <w:t>если в задании на оценку не указано иное.</w:t>
      </w:r>
    </w:p>
    <w:p w:rsidR="00E60A5B" w:rsidRPr="00C82116" w:rsidRDefault="008B4577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В </w:t>
      </w:r>
      <w:proofErr w:type="gramStart"/>
      <w:r w:rsidRPr="00C82116">
        <w:rPr>
          <w:b w:val="0"/>
          <w:sz w:val="24"/>
          <w:szCs w:val="24"/>
        </w:rPr>
        <w:t>задании</w:t>
      </w:r>
      <w:proofErr w:type="gramEnd"/>
      <w:r w:rsidRPr="00C82116">
        <w:rPr>
          <w:b w:val="0"/>
          <w:sz w:val="24"/>
          <w:szCs w:val="24"/>
        </w:rPr>
        <w:t xml:space="preserve"> на оценку могут быть указаны </w:t>
      </w:r>
      <w:r w:rsidR="00FB4F66" w:rsidRPr="00C82116">
        <w:rPr>
          <w:b w:val="0"/>
          <w:sz w:val="24"/>
          <w:szCs w:val="24"/>
        </w:rPr>
        <w:t>иные</w:t>
      </w:r>
      <w:r w:rsidRPr="00C82116">
        <w:rPr>
          <w:b w:val="0"/>
          <w:sz w:val="24"/>
          <w:szCs w:val="24"/>
        </w:rPr>
        <w:t xml:space="preserve"> расчетные величины, которые оценщик должен определить при проведении оценки </w:t>
      </w:r>
      <w:r w:rsidR="00B65063" w:rsidRPr="00C82116">
        <w:rPr>
          <w:b w:val="0"/>
          <w:sz w:val="24"/>
          <w:szCs w:val="24"/>
        </w:rPr>
        <w:t xml:space="preserve">объекта </w:t>
      </w:r>
      <w:r w:rsidRPr="00C82116">
        <w:rPr>
          <w:b w:val="0"/>
          <w:sz w:val="24"/>
          <w:szCs w:val="24"/>
        </w:rPr>
        <w:t>недвижимо</w:t>
      </w:r>
      <w:r w:rsidR="00B65063" w:rsidRPr="00C82116">
        <w:rPr>
          <w:b w:val="0"/>
          <w:sz w:val="24"/>
          <w:szCs w:val="24"/>
        </w:rPr>
        <w:t>сти</w:t>
      </w:r>
      <w:r w:rsidR="009C5A68" w:rsidRPr="00C82116">
        <w:rPr>
          <w:b w:val="0"/>
          <w:sz w:val="24"/>
          <w:szCs w:val="24"/>
        </w:rPr>
        <w:t>.</w:t>
      </w:r>
      <w:r w:rsidRPr="00C82116">
        <w:rPr>
          <w:b w:val="0"/>
          <w:sz w:val="24"/>
          <w:szCs w:val="24"/>
        </w:rPr>
        <w:t xml:space="preserve"> К таким величинам, могут относиться</w:t>
      </w:r>
      <w:r w:rsidR="009C12D3" w:rsidRPr="00C82116">
        <w:rPr>
          <w:b w:val="0"/>
          <w:sz w:val="24"/>
          <w:szCs w:val="24"/>
        </w:rPr>
        <w:t>, в том числе</w:t>
      </w:r>
      <w:r w:rsidRPr="00C82116">
        <w:rPr>
          <w:b w:val="0"/>
          <w:sz w:val="24"/>
          <w:szCs w:val="24"/>
        </w:rPr>
        <w:t>:</w:t>
      </w:r>
    </w:p>
    <w:p w:rsidR="008B4577" w:rsidRPr="00C82116" w:rsidRDefault="003D03DA" w:rsidP="00C82116">
      <w:pPr>
        <w:tabs>
          <w:tab w:val="left" w:pos="720"/>
          <w:tab w:val="left" w:pos="1200"/>
        </w:tabs>
        <w:spacing w:before="120" w:after="120"/>
        <w:ind w:firstLine="720"/>
        <w:jc w:val="both"/>
        <w:rPr>
          <w:bCs/>
        </w:rPr>
      </w:pPr>
      <w:r w:rsidRPr="00C82116">
        <w:rPr>
          <w:bCs/>
        </w:rPr>
        <w:t>з</w:t>
      </w:r>
      <w:r w:rsidR="00B823FC" w:rsidRPr="00C82116">
        <w:rPr>
          <w:bCs/>
        </w:rPr>
        <w:t>а</w:t>
      </w:r>
      <w:r w:rsidR="008B4577" w:rsidRPr="00C82116">
        <w:rPr>
          <w:bCs/>
        </w:rPr>
        <w:t>траты</w:t>
      </w:r>
      <w:r w:rsidRPr="00C82116">
        <w:rPr>
          <w:bCs/>
        </w:rPr>
        <w:t xml:space="preserve"> на </w:t>
      </w:r>
      <w:r w:rsidR="008B4577" w:rsidRPr="00C82116">
        <w:rPr>
          <w:bCs/>
        </w:rPr>
        <w:t xml:space="preserve"> воспроизводств</w:t>
      </w:r>
      <w:r w:rsidRPr="00C82116">
        <w:rPr>
          <w:bCs/>
        </w:rPr>
        <w:t>о</w:t>
      </w:r>
      <w:r w:rsidR="008B4577" w:rsidRPr="00C82116">
        <w:rPr>
          <w:bCs/>
        </w:rPr>
        <w:t xml:space="preserve"> или замещени</w:t>
      </w:r>
      <w:r w:rsidRPr="00C82116">
        <w:rPr>
          <w:bCs/>
        </w:rPr>
        <w:t>е</w:t>
      </w:r>
      <w:r w:rsidR="008B4577" w:rsidRPr="00C82116">
        <w:rPr>
          <w:bCs/>
        </w:rPr>
        <w:t xml:space="preserve"> объекта оценки;</w:t>
      </w:r>
    </w:p>
    <w:p w:rsidR="00FB4F66" w:rsidRPr="00C82116" w:rsidRDefault="008B4577" w:rsidP="00C82116">
      <w:pPr>
        <w:tabs>
          <w:tab w:val="left" w:pos="720"/>
          <w:tab w:val="left" w:pos="1200"/>
        </w:tabs>
        <w:spacing w:before="120" w:after="120"/>
        <w:ind w:firstLine="720"/>
        <w:jc w:val="both"/>
        <w:rPr>
          <w:bCs/>
        </w:rPr>
      </w:pPr>
      <w:r w:rsidRPr="00C82116">
        <w:rPr>
          <w:bCs/>
        </w:rPr>
        <w:t>убытки и упущенная выгода при вынужденном отчуждении объекта недвижимости</w:t>
      </w:r>
      <w:r w:rsidR="00E5716D" w:rsidRPr="00C82116">
        <w:rPr>
          <w:bCs/>
        </w:rPr>
        <w:t xml:space="preserve">, </w:t>
      </w:r>
      <w:r w:rsidR="00DF2900" w:rsidRPr="00C82116">
        <w:rPr>
          <w:bCs/>
        </w:rPr>
        <w:t>а также в иных случаях;</w:t>
      </w:r>
    </w:p>
    <w:p w:rsidR="008B4577" w:rsidRPr="00C82116" w:rsidRDefault="00FB4F66" w:rsidP="00C82116">
      <w:pPr>
        <w:tabs>
          <w:tab w:val="left" w:pos="720"/>
          <w:tab w:val="left" w:pos="1200"/>
        </w:tabs>
        <w:spacing w:before="120" w:after="120"/>
        <w:ind w:firstLine="720"/>
        <w:jc w:val="both"/>
        <w:rPr>
          <w:bCs/>
        </w:rPr>
      </w:pPr>
      <w:r w:rsidRPr="00C82116">
        <w:rPr>
          <w:bCs/>
        </w:rPr>
        <w:t xml:space="preserve">затраты на устранение экологического загрязнения </w:t>
      </w:r>
      <w:r w:rsidR="00EE064E" w:rsidRPr="00C82116">
        <w:rPr>
          <w:bCs/>
        </w:rPr>
        <w:t xml:space="preserve">и </w:t>
      </w:r>
      <w:r w:rsidR="00DF2900" w:rsidRPr="00C82116">
        <w:rPr>
          <w:bCs/>
        </w:rPr>
        <w:t>(или)</w:t>
      </w:r>
      <w:r w:rsidR="00EE064E" w:rsidRPr="00C82116">
        <w:rPr>
          <w:bCs/>
        </w:rPr>
        <w:t xml:space="preserve"> </w:t>
      </w:r>
      <w:r w:rsidRPr="00C82116">
        <w:rPr>
          <w:bCs/>
        </w:rPr>
        <w:t>рекультивацию земельного участка</w:t>
      </w:r>
      <w:r w:rsidR="009C12D3" w:rsidRPr="00C82116">
        <w:rPr>
          <w:bCs/>
        </w:rPr>
        <w:t>.</w:t>
      </w:r>
    </w:p>
    <w:p w:rsidR="00E60A5B" w:rsidRPr="00C82116" w:rsidRDefault="00F94ECE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Оценка объектов недвижимо</w:t>
      </w:r>
      <w:r w:rsidR="00D76F36" w:rsidRPr="00C82116">
        <w:rPr>
          <w:b w:val="0"/>
          <w:sz w:val="24"/>
          <w:szCs w:val="24"/>
        </w:rPr>
        <w:t>сти</w:t>
      </w:r>
      <w:r w:rsidR="00FB4F66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 xml:space="preserve">с неоформленными правами на земельный участок проводится </w:t>
      </w:r>
      <w:r w:rsidR="008C5AB9" w:rsidRPr="00C82116">
        <w:rPr>
          <w:b w:val="0"/>
          <w:sz w:val="24"/>
          <w:szCs w:val="24"/>
        </w:rPr>
        <w:t>с учетом</w:t>
      </w:r>
      <w:r w:rsidRPr="00C82116">
        <w:rPr>
          <w:b w:val="0"/>
          <w:sz w:val="24"/>
          <w:szCs w:val="24"/>
        </w:rPr>
        <w:t xml:space="preserve"> установленных действующим законодательством прав и обязанностей собственника улучшений в отношении земельного участка.</w:t>
      </w:r>
    </w:p>
    <w:p w:rsidR="00136796" w:rsidRPr="00C82116" w:rsidRDefault="00136796" w:rsidP="00C82116">
      <w:pPr>
        <w:pStyle w:val="FR1"/>
        <w:tabs>
          <w:tab w:val="left" w:pos="1080"/>
          <w:tab w:val="num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Оценка объектов недвижимости, сделки с которыми возможны без регистрации прав на земельный участок, осуществляется исходя из сложившихся условий оборота таких объектов.</w:t>
      </w:r>
    </w:p>
    <w:p w:rsidR="00DF2900" w:rsidRPr="00C82116" w:rsidRDefault="00BA6E3F" w:rsidP="00C82116">
      <w:pPr>
        <w:pStyle w:val="FR1"/>
        <w:numPr>
          <w:ilvl w:val="0"/>
          <w:numId w:val="3"/>
        </w:numPr>
        <w:tabs>
          <w:tab w:val="num" w:pos="0"/>
          <w:tab w:val="left" w:pos="960"/>
          <w:tab w:val="left" w:pos="120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Для определения стоимости объекта оценки оценщик выделяет рынок, на котором </w:t>
      </w:r>
      <w:r w:rsidR="00DF2900" w:rsidRPr="00C82116">
        <w:rPr>
          <w:b w:val="0"/>
          <w:sz w:val="24"/>
          <w:szCs w:val="24"/>
        </w:rPr>
        <w:t>позиционируется</w:t>
      </w:r>
      <w:r w:rsidRPr="00C82116">
        <w:rPr>
          <w:b w:val="0"/>
          <w:sz w:val="24"/>
          <w:szCs w:val="24"/>
        </w:rPr>
        <w:t xml:space="preserve"> объект оценки, и анализирует </w:t>
      </w:r>
      <w:proofErr w:type="gramStart"/>
      <w:r w:rsidRPr="00C82116">
        <w:rPr>
          <w:b w:val="0"/>
          <w:sz w:val="24"/>
          <w:szCs w:val="24"/>
        </w:rPr>
        <w:t>его</w:t>
      </w:r>
      <w:proofErr w:type="gramEnd"/>
      <w:r w:rsidRPr="00C82116">
        <w:rPr>
          <w:b w:val="0"/>
          <w:sz w:val="24"/>
          <w:szCs w:val="24"/>
        </w:rPr>
        <w:t xml:space="preserve"> чтобы установить основные ценообразующие факторы, а также </w:t>
      </w:r>
      <w:r w:rsidR="00DF2900" w:rsidRPr="00C82116">
        <w:rPr>
          <w:b w:val="0"/>
          <w:sz w:val="24"/>
          <w:szCs w:val="24"/>
        </w:rPr>
        <w:t>иную</w:t>
      </w:r>
      <w:r w:rsidRPr="00C82116">
        <w:rPr>
          <w:b w:val="0"/>
          <w:sz w:val="24"/>
          <w:szCs w:val="24"/>
        </w:rPr>
        <w:t xml:space="preserve"> информацию, оказывающую существенное влияние на стоимость объекта оценки. Оценщик исследует рынок, прежде всего, в тех его сегментах, к которым относятся текущие и предполагаемые функции использования оцениваемого объекта </w:t>
      </w:r>
      <w:r w:rsidR="00DF2900" w:rsidRPr="00C82116">
        <w:rPr>
          <w:b w:val="0"/>
          <w:sz w:val="24"/>
          <w:szCs w:val="24"/>
        </w:rPr>
        <w:t>недвижимости</w:t>
      </w:r>
      <w:r w:rsidRPr="00C82116">
        <w:rPr>
          <w:b w:val="0"/>
          <w:sz w:val="24"/>
          <w:szCs w:val="24"/>
        </w:rPr>
        <w:t>.</w:t>
      </w:r>
    </w:p>
    <w:p w:rsidR="00DF2900" w:rsidRPr="00C82116" w:rsidRDefault="00BA6E3F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описании факторов, способных влиять на величину о</w:t>
      </w:r>
      <w:r w:rsidR="00AE17F7" w:rsidRPr="00C82116">
        <w:rPr>
          <w:b w:val="0"/>
          <w:sz w:val="24"/>
          <w:szCs w:val="24"/>
        </w:rPr>
        <w:t>пределяемой</w:t>
      </w:r>
      <w:r w:rsidRPr="00C82116">
        <w:rPr>
          <w:b w:val="0"/>
          <w:sz w:val="24"/>
          <w:szCs w:val="24"/>
        </w:rPr>
        <w:t xml:space="preserve"> стоимости, оценщик анализирует конкурентную среду, в которой находится и</w:t>
      </w:r>
      <w:r w:rsidR="00B711EA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(</w:t>
      </w:r>
      <w:r w:rsidRPr="00C82116">
        <w:rPr>
          <w:b w:val="0"/>
          <w:sz w:val="24"/>
          <w:szCs w:val="24"/>
        </w:rPr>
        <w:t>или</w:t>
      </w:r>
      <w:r w:rsidR="00DF2900" w:rsidRPr="00C82116">
        <w:rPr>
          <w:b w:val="0"/>
          <w:sz w:val="24"/>
          <w:szCs w:val="24"/>
        </w:rPr>
        <w:t>)</w:t>
      </w:r>
      <w:r w:rsidRPr="00C82116">
        <w:rPr>
          <w:b w:val="0"/>
          <w:sz w:val="24"/>
          <w:szCs w:val="24"/>
        </w:rPr>
        <w:t xml:space="preserve"> </w:t>
      </w:r>
      <w:r w:rsidR="00AE17F7" w:rsidRPr="00C82116">
        <w:rPr>
          <w:b w:val="0"/>
          <w:sz w:val="24"/>
          <w:szCs w:val="24"/>
        </w:rPr>
        <w:t xml:space="preserve">может </w:t>
      </w:r>
      <w:r w:rsidRPr="00C82116">
        <w:rPr>
          <w:b w:val="0"/>
          <w:sz w:val="24"/>
          <w:szCs w:val="24"/>
        </w:rPr>
        <w:t>находиться в перспективе оцениваемый объект, выявляет особенности окружения данного объекта, культурно-историческую ценность и</w:t>
      </w:r>
      <w:r w:rsidR="00DF2900" w:rsidRPr="00C82116">
        <w:rPr>
          <w:b w:val="0"/>
          <w:sz w:val="24"/>
          <w:szCs w:val="24"/>
        </w:rPr>
        <w:t xml:space="preserve"> (</w:t>
      </w:r>
      <w:r w:rsidRPr="00C82116">
        <w:rPr>
          <w:b w:val="0"/>
          <w:sz w:val="24"/>
          <w:szCs w:val="24"/>
        </w:rPr>
        <w:t>или</w:t>
      </w:r>
      <w:r w:rsidR="00DF2900" w:rsidRPr="00C82116">
        <w:rPr>
          <w:b w:val="0"/>
          <w:sz w:val="24"/>
          <w:szCs w:val="24"/>
        </w:rPr>
        <w:t>)</w:t>
      </w:r>
      <w:r w:rsidRPr="00C82116">
        <w:rPr>
          <w:b w:val="0"/>
          <w:sz w:val="24"/>
          <w:szCs w:val="24"/>
        </w:rPr>
        <w:t xml:space="preserve"> ограничения, перспективы развития объекта и его окружения, указывая на характер влияния конкретного фактора на стоимость объекта оценки.</w:t>
      </w:r>
    </w:p>
    <w:p w:rsidR="00DF2900" w:rsidRPr="00C82116" w:rsidRDefault="00B823FC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сборе информации об объекте оценки оценщик проводит осмотр объекта оценки в период, возможно близкий к дате оценки</w:t>
      </w:r>
      <w:r w:rsidR="00136796" w:rsidRPr="00C82116">
        <w:rPr>
          <w:b w:val="0"/>
          <w:sz w:val="24"/>
          <w:szCs w:val="24"/>
        </w:rPr>
        <w:t xml:space="preserve">, </w:t>
      </w:r>
      <w:r w:rsidR="00DF2900" w:rsidRPr="00C82116">
        <w:rPr>
          <w:b w:val="0"/>
          <w:sz w:val="24"/>
          <w:szCs w:val="24"/>
        </w:rPr>
        <w:t>если в Задании на оценку не указано иное.</w:t>
      </w:r>
    </w:p>
    <w:p w:rsidR="00B823FC" w:rsidRPr="00C82116" w:rsidRDefault="00B823FC" w:rsidP="00C82116">
      <w:pPr>
        <w:pStyle w:val="FR1"/>
        <w:tabs>
          <w:tab w:val="left" w:pos="108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В </w:t>
      </w:r>
      <w:proofErr w:type="gramStart"/>
      <w:r w:rsidRPr="00C82116">
        <w:rPr>
          <w:b w:val="0"/>
          <w:sz w:val="24"/>
          <w:szCs w:val="24"/>
        </w:rPr>
        <w:t>случае</w:t>
      </w:r>
      <w:proofErr w:type="gramEnd"/>
      <w:r w:rsidRPr="00C82116">
        <w:rPr>
          <w:b w:val="0"/>
          <w:sz w:val="24"/>
          <w:szCs w:val="24"/>
        </w:rPr>
        <w:t xml:space="preserve"> не</w:t>
      </w:r>
      <w:r w:rsidR="00F65C8B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 xml:space="preserve">проведения осмотра объекта оценки оценщик </w:t>
      </w:r>
      <w:r w:rsidR="00D76F36" w:rsidRPr="00C82116">
        <w:rPr>
          <w:b w:val="0"/>
          <w:sz w:val="24"/>
          <w:szCs w:val="24"/>
        </w:rPr>
        <w:t>прив</w:t>
      </w:r>
      <w:r w:rsidR="009C5A68" w:rsidRPr="00C82116">
        <w:rPr>
          <w:b w:val="0"/>
          <w:sz w:val="24"/>
          <w:szCs w:val="24"/>
        </w:rPr>
        <w:t xml:space="preserve">одит </w:t>
      </w:r>
      <w:r w:rsidRPr="00C82116">
        <w:rPr>
          <w:b w:val="0"/>
          <w:sz w:val="24"/>
          <w:szCs w:val="24"/>
        </w:rPr>
        <w:t xml:space="preserve">в отчете об оценке причины отказа от осмотра и </w:t>
      </w:r>
      <w:r w:rsidR="009C5A68" w:rsidRPr="00C82116">
        <w:rPr>
          <w:b w:val="0"/>
          <w:sz w:val="24"/>
          <w:szCs w:val="24"/>
        </w:rPr>
        <w:t xml:space="preserve">указывает </w:t>
      </w:r>
      <w:r w:rsidRPr="00C82116">
        <w:rPr>
          <w:b w:val="0"/>
          <w:sz w:val="24"/>
          <w:szCs w:val="24"/>
        </w:rPr>
        <w:t>на возможн</w:t>
      </w:r>
      <w:r w:rsidR="00063FBF" w:rsidRPr="00C82116">
        <w:rPr>
          <w:b w:val="0"/>
          <w:sz w:val="24"/>
          <w:szCs w:val="24"/>
        </w:rPr>
        <w:t>ое</w:t>
      </w:r>
      <w:r w:rsidRPr="00C82116">
        <w:rPr>
          <w:b w:val="0"/>
          <w:sz w:val="24"/>
          <w:szCs w:val="24"/>
        </w:rPr>
        <w:t xml:space="preserve"> в этой связи </w:t>
      </w:r>
      <w:r w:rsidR="00063FBF" w:rsidRPr="00C82116">
        <w:rPr>
          <w:b w:val="0"/>
          <w:sz w:val="24"/>
          <w:szCs w:val="24"/>
        </w:rPr>
        <w:t>снижение</w:t>
      </w:r>
      <w:r w:rsidRPr="00C82116">
        <w:rPr>
          <w:b w:val="0"/>
          <w:sz w:val="24"/>
          <w:szCs w:val="24"/>
        </w:rPr>
        <w:t xml:space="preserve"> достоверности итоговой величины стоимости</w:t>
      </w:r>
      <w:r w:rsidR="00D76F36" w:rsidRPr="00C82116">
        <w:rPr>
          <w:b w:val="0"/>
          <w:sz w:val="24"/>
          <w:szCs w:val="24"/>
        </w:rPr>
        <w:t xml:space="preserve">, если </w:t>
      </w:r>
      <w:r w:rsidR="008F1B21" w:rsidRPr="00C82116">
        <w:rPr>
          <w:b w:val="0"/>
          <w:sz w:val="24"/>
          <w:szCs w:val="24"/>
        </w:rPr>
        <w:t xml:space="preserve">в </w:t>
      </w:r>
      <w:r w:rsidR="00D76F36" w:rsidRPr="00C82116">
        <w:rPr>
          <w:b w:val="0"/>
          <w:sz w:val="24"/>
          <w:szCs w:val="24"/>
        </w:rPr>
        <w:t>задани</w:t>
      </w:r>
      <w:r w:rsidR="008F1B21" w:rsidRPr="00C82116">
        <w:rPr>
          <w:b w:val="0"/>
          <w:sz w:val="24"/>
          <w:szCs w:val="24"/>
        </w:rPr>
        <w:t>и</w:t>
      </w:r>
      <w:r w:rsidR="00D76F36" w:rsidRPr="00C82116">
        <w:rPr>
          <w:b w:val="0"/>
          <w:sz w:val="24"/>
          <w:szCs w:val="24"/>
        </w:rPr>
        <w:t xml:space="preserve"> на оценку не указан</w:t>
      </w:r>
      <w:r w:rsidR="008F1B21" w:rsidRPr="00C82116">
        <w:rPr>
          <w:b w:val="0"/>
          <w:sz w:val="24"/>
          <w:szCs w:val="24"/>
        </w:rPr>
        <w:t>а возможность проведения оценки без осмотра объекта оценки</w:t>
      </w:r>
      <w:r w:rsidRPr="00C82116">
        <w:rPr>
          <w:b w:val="0"/>
          <w:sz w:val="24"/>
          <w:szCs w:val="24"/>
        </w:rPr>
        <w:t>.</w:t>
      </w:r>
    </w:p>
    <w:p w:rsidR="00B823FC" w:rsidRPr="00C82116" w:rsidRDefault="00B823FC" w:rsidP="00C82116">
      <w:pPr>
        <w:pStyle w:val="FR1"/>
        <w:tabs>
          <w:tab w:val="left" w:pos="1080"/>
        </w:tabs>
        <w:spacing w:before="120" w:after="120"/>
        <w:jc w:val="both"/>
        <w:rPr>
          <w:b w:val="0"/>
          <w:sz w:val="24"/>
          <w:szCs w:val="24"/>
        </w:rPr>
      </w:pPr>
    </w:p>
    <w:p w:rsidR="00712BEE" w:rsidRPr="00C82116" w:rsidRDefault="001552D2" w:rsidP="00C82116">
      <w:pPr>
        <w:pStyle w:val="FR1"/>
        <w:spacing w:before="120" w:after="120"/>
        <w:ind w:left="0"/>
        <w:outlineLvl w:val="0"/>
        <w:rPr>
          <w:sz w:val="24"/>
          <w:szCs w:val="24"/>
        </w:rPr>
      </w:pPr>
      <w:r w:rsidRPr="00C82116">
        <w:rPr>
          <w:sz w:val="24"/>
          <w:szCs w:val="24"/>
          <w:lang w:val="en-US"/>
        </w:rPr>
        <w:lastRenderedPageBreak/>
        <w:t>III</w:t>
      </w:r>
      <w:r w:rsidRPr="00C82116">
        <w:rPr>
          <w:sz w:val="24"/>
          <w:szCs w:val="24"/>
        </w:rPr>
        <w:t>.</w:t>
      </w:r>
      <w:r w:rsidR="00521A0B" w:rsidRPr="00C82116">
        <w:rPr>
          <w:sz w:val="24"/>
          <w:szCs w:val="24"/>
        </w:rPr>
        <w:t> </w:t>
      </w:r>
      <w:r w:rsidR="0018179D" w:rsidRPr="00C82116">
        <w:rPr>
          <w:sz w:val="24"/>
          <w:szCs w:val="24"/>
        </w:rPr>
        <w:t xml:space="preserve">Анализ наиболее эффективного использования </w:t>
      </w:r>
    </w:p>
    <w:p w:rsidR="0018179D" w:rsidRPr="00C82116" w:rsidRDefault="0018179D" w:rsidP="00C82116">
      <w:pPr>
        <w:pStyle w:val="FR1"/>
        <w:spacing w:before="120" w:after="120"/>
        <w:ind w:left="0"/>
        <w:rPr>
          <w:sz w:val="24"/>
          <w:szCs w:val="24"/>
        </w:rPr>
      </w:pPr>
      <w:r w:rsidRPr="00C82116">
        <w:rPr>
          <w:sz w:val="24"/>
          <w:szCs w:val="24"/>
        </w:rPr>
        <w:t xml:space="preserve">объекта </w:t>
      </w:r>
      <w:r w:rsidR="00A45921" w:rsidRPr="00C82116">
        <w:rPr>
          <w:sz w:val="24"/>
          <w:szCs w:val="24"/>
        </w:rPr>
        <w:t>оценки</w:t>
      </w:r>
    </w:p>
    <w:p w:rsidR="00DF2900" w:rsidRPr="00C82116" w:rsidRDefault="00BA6E3F" w:rsidP="00C82116">
      <w:pPr>
        <w:pStyle w:val="FR1"/>
        <w:numPr>
          <w:ilvl w:val="0"/>
          <w:numId w:val="3"/>
        </w:numPr>
        <w:tabs>
          <w:tab w:val="num" w:pos="709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определении рыночной стоимости недвижимого имущества применение любого из подходов к оценке основыва</w:t>
      </w:r>
      <w:r w:rsidR="00675AA4" w:rsidRPr="00C82116">
        <w:rPr>
          <w:b w:val="0"/>
          <w:sz w:val="24"/>
          <w:szCs w:val="24"/>
        </w:rPr>
        <w:t>ется</w:t>
      </w:r>
      <w:r w:rsidRPr="00C82116">
        <w:rPr>
          <w:b w:val="0"/>
          <w:sz w:val="24"/>
          <w:szCs w:val="24"/>
        </w:rPr>
        <w:t xml:space="preserve"> на выявленном варианте его</w:t>
      </w:r>
      <w:r w:rsidR="00B222F4" w:rsidRPr="00C82116">
        <w:rPr>
          <w:b w:val="0"/>
          <w:sz w:val="24"/>
          <w:szCs w:val="24"/>
        </w:rPr>
        <w:t xml:space="preserve"> </w:t>
      </w:r>
      <w:r w:rsidR="007E7035" w:rsidRPr="00C82116">
        <w:rPr>
          <w:b w:val="0"/>
          <w:sz w:val="24"/>
          <w:szCs w:val="24"/>
        </w:rPr>
        <w:t xml:space="preserve">наиболее эффективного использования. </w:t>
      </w:r>
    </w:p>
    <w:p w:rsidR="00CF2D45" w:rsidRPr="00C82116" w:rsidRDefault="00D00D8F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Н</w:t>
      </w:r>
      <w:r w:rsidR="00573B6E" w:rsidRPr="00C82116">
        <w:rPr>
          <w:b w:val="0"/>
          <w:sz w:val="24"/>
          <w:szCs w:val="24"/>
        </w:rPr>
        <w:t>аиболее эффективно</w:t>
      </w:r>
      <w:r w:rsidRPr="00C82116">
        <w:rPr>
          <w:b w:val="0"/>
          <w:sz w:val="24"/>
          <w:szCs w:val="24"/>
        </w:rPr>
        <w:t>е</w:t>
      </w:r>
      <w:r w:rsidR="00573B6E" w:rsidRPr="00C82116">
        <w:rPr>
          <w:b w:val="0"/>
          <w:sz w:val="24"/>
          <w:szCs w:val="24"/>
        </w:rPr>
        <w:t xml:space="preserve"> использовани</w:t>
      </w:r>
      <w:r w:rsidRPr="00C82116">
        <w:rPr>
          <w:b w:val="0"/>
          <w:sz w:val="24"/>
          <w:szCs w:val="24"/>
        </w:rPr>
        <w:t>е</w:t>
      </w:r>
      <w:r w:rsidR="00573B6E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>определяется как</w:t>
      </w:r>
      <w:r w:rsidR="00C61E8F" w:rsidRPr="00C82116">
        <w:rPr>
          <w:b w:val="0"/>
          <w:sz w:val="24"/>
          <w:szCs w:val="24"/>
        </w:rPr>
        <w:t xml:space="preserve"> </w:t>
      </w:r>
      <w:r w:rsidR="006F353A" w:rsidRPr="00C82116">
        <w:rPr>
          <w:b w:val="0"/>
          <w:sz w:val="24"/>
          <w:szCs w:val="24"/>
        </w:rPr>
        <w:t>в</w:t>
      </w:r>
      <w:r w:rsidR="003C385D" w:rsidRPr="00C82116">
        <w:rPr>
          <w:b w:val="0"/>
          <w:sz w:val="24"/>
          <w:szCs w:val="24"/>
        </w:rPr>
        <w:t>озможное</w:t>
      </w:r>
      <w:r w:rsidR="008F1B21" w:rsidRPr="00C82116">
        <w:rPr>
          <w:b w:val="0"/>
          <w:sz w:val="24"/>
          <w:szCs w:val="24"/>
        </w:rPr>
        <w:t xml:space="preserve"> (вероятное)</w:t>
      </w:r>
      <w:r w:rsidR="006F353A" w:rsidRPr="00C82116">
        <w:rPr>
          <w:b w:val="0"/>
          <w:sz w:val="24"/>
          <w:szCs w:val="24"/>
        </w:rPr>
        <w:t xml:space="preserve"> </w:t>
      </w:r>
      <w:r w:rsidR="00C61E8F" w:rsidRPr="00C82116">
        <w:rPr>
          <w:b w:val="0"/>
          <w:sz w:val="24"/>
          <w:szCs w:val="24"/>
        </w:rPr>
        <w:t xml:space="preserve">и </w:t>
      </w:r>
      <w:r w:rsidR="00983155" w:rsidRPr="00C82116">
        <w:rPr>
          <w:b w:val="0"/>
          <w:sz w:val="24"/>
          <w:szCs w:val="24"/>
        </w:rPr>
        <w:t>ра</w:t>
      </w:r>
      <w:r w:rsidRPr="00C82116">
        <w:rPr>
          <w:b w:val="0"/>
          <w:sz w:val="24"/>
          <w:szCs w:val="24"/>
        </w:rPr>
        <w:t>зумно обоснованн</w:t>
      </w:r>
      <w:r w:rsidR="00C356AA" w:rsidRPr="00C82116">
        <w:rPr>
          <w:b w:val="0"/>
          <w:sz w:val="24"/>
          <w:szCs w:val="24"/>
        </w:rPr>
        <w:t>ое</w:t>
      </w:r>
      <w:r w:rsidRPr="00C82116">
        <w:rPr>
          <w:b w:val="0"/>
          <w:sz w:val="24"/>
          <w:szCs w:val="24"/>
        </w:rPr>
        <w:t xml:space="preserve"> </w:t>
      </w:r>
      <w:r w:rsidR="00573B6E" w:rsidRPr="00C82116">
        <w:rPr>
          <w:b w:val="0"/>
          <w:sz w:val="24"/>
          <w:szCs w:val="24"/>
        </w:rPr>
        <w:t>использовани</w:t>
      </w:r>
      <w:r w:rsidRPr="00C82116">
        <w:rPr>
          <w:b w:val="0"/>
          <w:sz w:val="24"/>
          <w:szCs w:val="24"/>
        </w:rPr>
        <w:t>е</w:t>
      </w:r>
      <w:r w:rsidR="00573B6E" w:rsidRPr="00C82116">
        <w:rPr>
          <w:b w:val="0"/>
          <w:sz w:val="24"/>
          <w:szCs w:val="24"/>
        </w:rPr>
        <w:t xml:space="preserve"> объекта оценки, которое </w:t>
      </w:r>
      <w:r w:rsidR="00A83C6D" w:rsidRPr="00C82116">
        <w:rPr>
          <w:b w:val="0"/>
          <w:sz w:val="24"/>
          <w:szCs w:val="24"/>
        </w:rPr>
        <w:t xml:space="preserve">юридически допустимо, </w:t>
      </w:r>
      <w:r w:rsidR="00EE1475" w:rsidRPr="00C82116">
        <w:rPr>
          <w:b w:val="0"/>
          <w:sz w:val="24"/>
          <w:szCs w:val="24"/>
        </w:rPr>
        <w:t xml:space="preserve">физически </w:t>
      </w:r>
      <w:r w:rsidR="003C385D" w:rsidRPr="00C82116">
        <w:rPr>
          <w:b w:val="0"/>
          <w:sz w:val="24"/>
          <w:szCs w:val="24"/>
        </w:rPr>
        <w:t>реализуемо</w:t>
      </w:r>
      <w:r w:rsidR="00907323" w:rsidRPr="00C82116">
        <w:rPr>
          <w:b w:val="0"/>
          <w:sz w:val="24"/>
          <w:szCs w:val="24"/>
        </w:rPr>
        <w:t>,</w:t>
      </w:r>
      <w:r w:rsidR="00EE1475" w:rsidRPr="00C82116">
        <w:rPr>
          <w:b w:val="0"/>
          <w:sz w:val="24"/>
          <w:szCs w:val="24"/>
        </w:rPr>
        <w:t xml:space="preserve"> </w:t>
      </w:r>
      <w:r w:rsidR="00573B6E" w:rsidRPr="00C82116">
        <w:rPr>
          <w:b w:val="0"/>
          <w:sz w:val="24"/>
          <w:szCs w:val="24"/>
        </w:rPr>
        <w:t xml:space="preserve">финансово </w:t>
      </w:r>
      <w:r w:rsidR="00DF2900" w:rsidRPr="00C82116">
        <w:rPr>
          <w:b w:val="0"/>
          <w:sz w:val="24"/>
          <w:szCs w:val="24"/>
        </w:rPr>
        <w:t>целесо</w:t>
      </w:r>
      <w:r w:rsidR="00A83C6D" w:rsidRPr="00C82116">
        <w:rPr>
          <w:b w:val="0"/>
          <w:sz w:val="24"/>
          <w:szCs w:val="24"/>
        </w:rPr>
        <w:t>о</w:t>
      </w:r>
      <w:r w:rsidR="00DF2900" w:rsidRPr="00C82116">
        <w:rPr>
          <w:b w:val="0"/>
          <w:sz w:val="24"/>
          <w:szCs w:val="24"/>
        </w:rPr>
        <w:t>бразно</w:t>
      </w:r>
      <w:r w:rsidR="004910D4" w:rsidRPr="00C82116">
        <w:rPr>
          <w:b w:val="0"/>
          <w:sz w:val="24"/>
          <w:szCs w:val="24"/>
        </w:rPr>
        <w:t>,</w:t>
      </w:r>
      <w:r w:rsidR="00A83C6D" w:rsidRPr="00C82116">
        <w:rPr>
          <w:b w:val="0"/>
          <w:sz w:val="24"/>
          <w:szCs w:val="24"/>
        </w:rPr>
        <w:t xml:space="preserve"> </w:t>
      </w:r>
      <w:r w:rsidR="00573B6E" w:rsidRPr="00C82116">
        <w:rPr>
          <w:b w:val="0"/>
          <w:sz w:val="24"/>
          <w:szCs w:val="24"/>
        </w:rPr>
        <w:t xml:space="preserve">и </w:t>
      </w:r>
      <w:r w:rsidR="004910D4" w:rsidRPr="00C82116">
        <w:rPr>
          <w:b w:val="0"/>
          <w:sz w:val="24"/>
          <w:szCs w:val="24"/>
        </w:rPr>
        <w:t>при котором его стоимость будет наибольшей</w:t>
      </w:r>
      <w:r w:rsidR="00573B6E" w:rsidRPr="00C82116">
        <w:rPr>
          <w:b w:val="0"/>
          <w:sz w:val="24"/>
          <w:szCs w:val="24"/>
        </w:rPr>
        <w:t xml:space="preserve">. </w:t>
      </w:r>
    </w:p>
    <w:p w:rsidR="00573B6E" w:rsidRPr="00C82116" w:rsidRDefault="00DF2900" w:rsidP="00C82116">
      <w:pPr>
        <w:pStyle w:val="FR1"/>
        <w:tabs>
          <w:tab w:val="left" w:pos="1080"/>
        </w:tabs>
        <w:spacing w:before="120" w:after="120"/>
        <w:ind w:left="0" w:firstLine="756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анализе</w:t>
      </w:r>
      <w:r w:rsidR="00A83C6D" w:rsidRPr="00C82116">
        <w:rPr>
          <w:b w:val="0"/>
          <w:sz w:val="24"/>
          <w:szCs w:val="24"/>
        </w:rPr>
        <w:t xml:space="preserve"> </w:t>
      </w:r>
      <w:r w:rsidR="00907323" w:rsidRPr="00C82116">
        <w:rPr>
          <w:b w:val="0"/>
          <w:sz w:val="24"/>
          <w:szCs w:val="24"/>
        </w:rPr>
        <w:t>юридической допустимости</w:t>
      </w:r>
      <w:r w:rsidR="00573B6E" w:rsidRPr="00C82116">
        <w:rPr>
          <w:b w:val="0"/>
          <w:sz w:val="24"/>
          <w:szCs w:val="24"/>
        </w:rPr>
        <w:t xml:space="preserve"> оценщик руководств</w:t>
      </w:r>
      <w:r w:rsidR="008F1B21" w:rsidRPr="00C82116">
        <w:rPr>
          <w:b w:val="0"/>
          <w:sz w:val="24"/>
          <w:szCs w:val="24"/>
        </w:rPr>
        <w:t>уется</w:t>
      </w:r>
      <w:r w:rsidR="00573B6E" w:rsidRPr="00C82116">
        <w:rPr>
          <w:b w:val="0"/>
          <w:sz w:val="24"/>
          <w:szCs w:val="24"/>
        </w:rPr>
        <w:t xml:space="preserve"> нормами </w:t>
      </w:r>
      <w:r w:rsidR="00AE17F7" w:rsidRPr="00C82116">
        <w:rPr>
          <w:b w:val="0"/>
          <w:sz w:val="24"/>
          <w:szCs w:val="24"/>
        </w:rPr>
        <w:t xml:space="preserve">гражданского, </w:t>
      </w:r>
      <w:r w:rsidR="00573B6E" w:rsidRPr="00C82116">
        <w:rPr>
          <w:b w:val="0"/>
          <w:sz w:val="24"/>
          <w:szCs w:val="24"/>
        </w:rPr>
        <w:t>зем</w:t>
      </w:r>
      <w:r w:rsidR="00193E16" w:rsidRPr="00C82116">
        <w:rPr>
          <w:b w:val="0"/>
          <w:sz w:val="24"/>
          <w:szCs w:val="24"/>
        </w:rPr>
        <w:t>ельного</w:t>
      </w:r>
      <w:r w:rsidR="00F4341D" w:rsidRPr="00C82116">
        <w:rPr>
          <w:b w:val="0"/>
          <w:sz w:val="24"/>
          <w:szCs w:val="24"/>
        </w:rPr>
        <w:t>, природоохранного</w:t>
      </w:r>
      <w:r w:rsidR="00193E16" w:rsidRPr="00C82116">
        <w:rPr>
          <w:b w:val="0"/>
          <w:sz w:val="24"/>
          <w:szCs w:val="24"/>
        </w:rPr>
        <w:t xml:space="preserve"> и</w:t>
      </w:r>
      <w:r w:rsidR="00573B6E" w:rsidRPr="00C82116">
        <w:rPr>
          <w:b w:val="0"/>
          <w:sz w:val="24"/>
          <w:szCs w:val="24"/>
        </w:rPr>
        <w:t xml:space="preserve"> </w:t>
      </w:r>
      <w:r w:rsidR="002705A1" w:rsidRPr="00C82116">
        <w:rPr>
          <w:b w:val="0"/>
          <w:sz w:val="24"/>
          <w:szCs w:val="24"/>
        </w:rPr>
        <w:t>градостроительного</w:t>
      </w:r>
      <w:r w:rsidR="00573B6E" w:rsidRPr="00C82116">
        <w:rPr>
          <w:b w:val="0"/>
          <w:sz w:val="24"/>
          <w:szCs w:val="24"/>
        </w:rPr>
        <w:t xml:space="preserve"> законодательства</w:t>
      </w:r>
      <w:r w:rsidR="002705A1" w:rsidRPr="00C82116">
        <w:rPr>
          <w:b w:val="0"/>
          <w:sz w:val="24"/>
          <w:szCs w:val="24"/>
        </w:rPr>
        <w:t xml:space="preserve">, </w:t>
      </w:r>
      <w:r w:rsidR="00404AD0" w:rsidRPr="00C82116">
        <w:rPr>
          <w:b w:val="0"/>
          <w:sz w:val="24"/>
          <w:szCs w:val="24"/>
        </w:rPr>
        <w:t xml:space="preserve">требованиями по охране объектов культурного наследия, </w:t>
      </w:r>
      <w:r w:rsidR="00573B6E" w:rsidRPr="00C82116">
        <w:rPr>
          <w:b w:val="0"/>
          <w:sz w:val="24"/>
          <w:szCs w:val="24"/>
        </w:rPr>
        <w:t>определяющими объемно-планировочные и функциональные ограничения, в рамках которых могут создаваться, реконструироваться или воссоздаваться объекты недвижимости</w:t>
      </w:r>
    </w:p>
    <w:p w:rsidR="00404AD0" w:rsidRPr="00C82116" w:rsidRDefault="00404AD0" w:rsidP="00C82116">
      <w:pPr>
        <w:pStyle w:val="FR1"/>
        <w:tabs>
          <w:tab w:val="left" w:pos="1080"/>
        </w:tabs>
        <w:spacing w:before="120" w:after="120"/>
        <w:ind w:left="0" w:firstLine="756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Если </w:t>
      </w:r>
      <w:r w:rsidR="00EF07EA" w:rsidRPr="00C82116">
        <w:rPr>
          <w:b w:val="0"/>
          <w:sz w:val="24"/>
          <w:szCs w:val="24"/>
        </w:rPr>
        <w:t>допускается</w:t>
      </w:r>
      <w:r w:rsidRPr="00C82116">
        <w:rPr>
          <w:b w:val="0"/>
          <w:sz w:val="24"/>
          <w:szCs w:val="24"/>
        </w:rPr>
        <w:t xml:space="preserve"> возможность изменения нормы</w:t>
      </w:r>
      <w:r w:rsidR="00A45921" w:rsidRPr="00C82116">
        <w:rPr>
          <w:b w:val="0"/>
          <w:sz w:val="24"/>
          <w:szCs w:val="24"/>
        </w:rPr>
        <w:t>, ограничивающей потенциально эффективное использование объекта оценки, оценщик рассм</w:t>
      </w:r>
      <w:r w:rsidR="00392978" w:rsidRPr="00C82116">
        <w:rPr>
          <w:b w:val="0"/>
          <w:sz w:val="24"/>
          <w:szCs w:val="24"/>
        </w:rPr>
        <w:t>атривает</w:t>
      </w:r>
      <w:r w:rsidR="00A45921" w:rsidRPr="00C82116">
        <w:rPr>
          <w:b w:val="0"/>
          <w:sz w:val="24"/>
          <w:szCs w:val="24"/>
        </w:rPr>
        <w:t xml:space="preserve"> вариант его использов</w:t>
      </w:r>
      <w:r w:rsidR="00712BEE" w:rsidRPr="00C82116">
        <w:rPr>
          <w:b w:val="0"/>
          <w:sz w:val="24"/>
          <w:szCs w:val="24"/>
        </w:rPr>
        <w:t>ания</w:t>
      </w:r>
      <w:r w:rsidR="00AE17F7" w:rsidRPr="00C82116">
        <w:rPr>
          <w:b w:val="0"/>
          <w:sz w:val="24"/>
          <w:szCs w:val="24"/>
        </w:rPr>
        <w:t>, в том числе,</w:t>
      </w:r>
      <w:r w:rsidR="00712BEE" w:rsidRPr="00C82116">
        <w:rPr>
          <w:b w:val="0"/>
          <w:sz w:val="24"/>
          <w:szCs w:val="24"/>
        </w:rPr>
        <w:t xml:space="preserve"> с учетом такого </w:t>
      </w:r>
      <w:r w:rsidR="001B5C82" w:rsidRPr="00C82116">
        <w:rPr>
          <w:b w:val="0"/>
          <w:sz w:val="24"/>
          <w:szCs w:val="24"/>
        </w:rPr>
        <w:t>допущения</w:t>
      </w:r>
      <w:r w:rsidR="00712BEE" w:rsidRPr="00C82116">
        <w:rPr>
          <w:b w:val="0"/>
          <w:sz w:val="24"/>
          <w:szCs w:val="24"/>
        </w:rPr>
        <w:t>.</w:t>
      </w:r>
    </w:p>
    <w:p w:rsidR="00DF2900" w:rsidRPr="00C82116" w:rsidRDefault="00E358D6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Анализ наиболее эффективного использования </w:t>
      </w:r>
      <w:r w:rsidR="009C12D3" w:rsidRPr="00C82116">
        <w:rPr>
          <w:b w:val="0"/>
          <w:sz w:val="24"/>
          <w:szCs w:val="24"/>
        </w:rPr>
        <w:t>объекта недвижимо</w:t>
      </w:r>
      <w:r w:rsidR="008F1B21" w:rsidRPr="00C82116">
        <w:rPr>
          <w:b w:val="0"/>
          <w:sz w:val="24"/>
          <w:szCs w:val="24"/>
        </w:rPr>
        <w:t>сти</w:t>
      </w:r>
      <w:r w:rsidR="00A83C6D" w:rsidRPr="00C82116">
        <w:rPr>
          <w:b w:val="0"/>
          <w:sz w:val="24"/>
          <w:szCs w:val="24"/>
        </w:rPr>
        <w:t xml:space="preserve">, </w:t>
      </w:r>
      <w:r w:rsidR="00DF2900" w:rsidRPr="00C82116">
        <w:rPr>
          <w:b w:val="0"/>
          <w:sz w:val="24"/>
          <w:szCs w:val="24"/>
        </w:rPr>
        <w:t>содержащего земельный участок и улучшения</w:t>
      </w:r>
      <w:r w:rsidR="00A83C6D" w:rsidRPr="00C82116">
        <w:rPr>
          <w:b w:val="0"/>
          <w:sz w:val="24"/>
          <w:szCs w:val="24"/>
        </w:rPr>
        <w:t xml:space="preserve">, </w:t>
      </w:r>
      <w:r w:rsidRPr="00C82116">
        <w:rPr>
          <w:b w:val="0"/>
          <w:sz w:val="24"/>
          <w:szCs w:val="24"/>
        </w:rPr>
        <w:t xml:space="preserve">проводится </w:t>
      </w:r>
      <w:r w:rsidR="003C385D" w:rsidRPr="00C82116">
        <w:rPr>
          <w:b w:val="0"/>
          <w:sz w:val="24"/>
          <w:szCs w:val="24"/>
        </w:rPr>
        <w:t xml:space="preserve">как </w:t>
      </w:r>
      <w:r w:rsidR="000410C2" w:rsidRPr="00C82116">
        <w:rPr>
          <w:b w:val="0"/>
          <w:sz w:val="24"/>
          <w:szCs w:val="24"/>
        </w:rPr>
        <w:t xml:space="preserve">для </w:t>
      </w:r>
      <w:r w:rsidRPr="00C82116">
        <w:rPr>
          <w:b w:val="0"/>
          <w:sz w:val="24"/>
          <w:szCs w:val="24"/>
        </w:rPr>
        <w:t>условно свободного</w:t>
      </w:r>
      <w:r w:rsidR="003C385D" w:rsidRPr="00C82116">
        <w:rPr>
          <w:b w:val="0"/>
          <w:sz w:val="24"/>
          <w:szCs w:val="24"/>
        </w:rPr>
        <w:t xml:space="preserve"> участка, так и </w:t>
      </w:r>
      <w:r w:rsidR="009C5A68" w:rsidRPr="00C82116">
        <w:rPr>
          <w:b w:val="0"/>
          <w:sz w:val="24"/>
          <w:szCs w:val="24"/>
        </w:rPr>
        <w:t xml:space="preserve">для участка </w:t>
      </w:r>
      <w:r w:rsidRPr="00C82116">
        <w:rPr>
          <w:b w:val="0"/>
          <w:sz w:val="24"/>
          <w:szCs w:val="24"/>
        </w:rPr>
        <w:t>с существующи</w:t>
      </w:r>
      <w:r w:rsidR="009C5A68" w:rsidRPr="00C82116">
        <w:rPr>
          <w:b w:val="0"/>
          <w:sz w:val="24"/>
          <w:szCs w:val="24"/>
        </w:rPr>
        <w:t>ми</w:t>
      </w:r>
      <w:r w:rsidRPr="00C82116">
        <w:rPr>
          <w:b w:val="0"/>
          <w:sz w:val="24"/>
          <w:szCs w:val="24"/>
        </w:rPr>
        <w:t xml:space="preserve"> улучшени</w:t>
      </w:r>
      <w:r w:rsidR="009C5A68" w:rsidRPr="00C82116">
        <w:rPr>
          <w:b w:val="0"/>
          <w:sz w:val="24"/>
          <w:szCs w:val="24"/>
        </w:rPr>
        <w:t>ями</w:t>
      </w:r>
      <w:r w:rsidRPr="00C82116">
        <w:rPr>
          <w:b w:val="0"/>
          <w:sz w:val="24"/>
          <w:szCs w:val="24"/>
        </w:rPr>
        <w:t>.</w:t>
      </w:r>
    </w:p>
    <w:p w:rsidR="003C385D" w:rsidRPr="00C82116" w:rsidRDefault="00EB3064" w:rsidP="00C82116">
      <w:pPr>
        <w:pStyle w:val="FR1"/>
        <w:tabs>
          <w:tab w:val="left" w:pos="108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</w:t>
      </w:r>
      <w:r w:rsidR="003C385D" w:rsidRPr="00C82116">
        <w:rPr>
          <w:b w:val="0"/>
          <w:sz w:val="24"/>
          <w:szCs w:val="24"/>
        </w:rPr>
        <w:t xml:space="preserve">од условно свободным земельным участком понимается земельный участок, который для целей анализа наиболее эффективного использования рассматривается как свободный от </w:t>
      </w:r>
      <w:r w:rsidR="00255AC2" w:rsidRPr="00C82116">
        <w:rPr>
          <w:b w:val="0"/>
          <w:sz w:val="24"/>
          <w:szCs w:val="24"/>
        </w:rPr>
        <w:t xml:space="preserve">существующих </w:t>
      </w:r>
      <w:r w:rsidR="003C385D" w:rsidRPr="00C82116">
        <w:rPr>
          <w:b w:val="0"/>
          <w:sz w:val="24"/>
          <w:szCs w:val="24"/>
        </w:rPr>
        <w:t>улучшений</w:t>
      </w:r>
      <w:r w:rsidR="00255AC2" w:rsidRPr="00C82116">
        <w:rPr>
          <w:b w:val="0"/>
          <w:sz w:val="24"/>
          <w:szCs w:val="24"/>
        </w:rPr>
        <w:t>.</w:t>
      </w:r>
    </w:p>
    <w:p w:rsidR="00A949A2" w:rsidRPr="00C82116" w:rsidRDefault="005F5EA6" w:rsidP="00C82116">
      <w:pPr>
        <w:pStyle w:val="FR1"/>
        <w:tabs>
          <w:tab w:val="left" w:pos="108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Если наиболее эффективное использование земельного участка как условно свободного </w:t>
      </w:r>
      <w:r w:rsidR="00DF2900" w:rsidRPr="00C82116">
        <w:rPr>
          <w:b w:val="0"/>
          <w:sz w:val="24"/>
          <w:szCs w:val="24"/>
        </w:rPr>
        <w:t>не совпадает с</w:t>
      </w:r>
      <w:r w:rsidR="00136796" w:rsidRPr="00C82116">
        <w:rPr>
          <w:b w:val="0"/>
          <w:sz w:val="24"/>
          <w:szCs w:val="24"/>
        </w:rPr>
        <w:t xml:space="preserve"> </w:t>
      </w:r>
      <w:r w:rsidR="00392978" w:rsidRPr="00C82116">
        <w:rPr>
          <w:b w:val="0"/>
          <w:sz w:val="24"/>
          <w:szCs w:val="24"/>
        </w:rPr>
        <w:t xml:space="preserve">его </w:t>
      </w:r>
      <w:r w:rsidR="00255AC2" w:rsidRPr="00C82116">
        <w:rPr>
          <w:b w:val="0"/>
          <w:sz w:val="24"/>
          <w:szCs w:val="24"/>
        </w:rPr>
        <w:t xml:space="preserve">наиболее </w:t>
      </w:r>
      <w:r w:rsidRPr="00C82116">
        <w:rPr>
          <w:b w:val="0"/>
          <w:sz w:val="24"/>
          <w:szCs w:val="24"/>
        </w:rPr>
        <w:t>эффективн</w:t>
      </w:r>
      <w:r w:rsidR="00136796" w:rsidRPr="00C82116">
        <w:rPr>
          <w:b w:val="0"/>
          <w:sz w:val="24"/>
          <w:szCs w:val="24"/>
        </w:rPr>
        <w:t>ым</w:t>
      </w:r>
      <w:r w:rsidRPr="00C82116">
        <w:rPr>
          <w:b w:val="0"/>
          <w:sz w:val="24"/>
          <w:szCs w:val="24"/>
        </w:rPr>
        <w:t xml:space="preserve"> использовани</w:t>
      </w:r>
      <w:r w:rsidR="00136796" w:rsidRPr="00C82116">
        <w:rPr>
          <w:b w:val="0"/>
          <w:sz w:val="24"/>
          <w:szCs w:val="24"/>
        </w:rPr>
        <w:t>ем</w:t>
      </w:r>
      <w:r w:rsidRPr="00C82116">
        <w:rPr>
          <w:b w:val="0"/>
          <w:sz w:val="24"/>
          <w:szCs w:val="24"/>
        </w:rPr>
        <w:t xml:space="preserve"> с учетом существующих улучшений, оценщик анализирует возможность и финансовую </w:t>
      </w:r>
      <w:r w:rsidR="00925F07" w:rsidRPr="00C82116">
        <w:rPr>
          <w:b w:val="0"/>
          <w:sz w:val="24"/>
          <w:szCs w:val="24"/>
        </w:rPr>
        <w:t xml:space="preserve">целесообразность </w:t>
      </w:r>
      <w:r w:rsidRPr="00C82116">
        <w:rPr>
          <w:b w:val="0"/>
          <w:sz w:val="24"/>
          <w:szCs w:val="24"/>
        </w:rPr>
        <w:t>законодательно разрешенн</w:t>
      </w:r>
      <w:r w:rsidR="00392978" w:rsidRPr="00C82116">
        <w:rPr>
          <w:b w:val="0"/>
          <w:sz w:val="24"/>
          <w:szCs w:val="24"/>
        </w:rPr>
        <w:t xml:space="preserve">ого </w:t>
      </w:r>
      <w:r w:rsidRPr="00C82116">
        <w:rPr>
          <w:b w:val="0"/>
          <w:sz w:val="24"/>
          <w:szCs w:val="24"/>
        </w:rPr>
        <w:t xml:space="preserve">сноса </w:t>
      </w:r>
      <w:r w:rsidR="00B93061" w:rsidRPr="00C82116">
        <w:rPr>
          <w:b w:val="0"/>
          <w:sz w:val="24"/>
          <w:szCs w:val="24"/>
        </w:rPr>
        <w:t xml:space="preserve">с последующим строительством новых </w:t>
      </w:r>
      <w:r w:rsidR="00DF2900" w:rsidRPr="00C82116">
        <w:rPr>
          <w:b w:val="0"/>
          <w:sz w:val="24"/>
          <w:szCs w:val="24"/>
        </w:rPr>
        <w:t>улучшений</w:t>
      </w:r>
      <w:r w:rsidR="00524CB7" w:rsidRPr="00C82116">
        <w:rPr>
          <w:b w:val="0"/>
          <w:sz w:val="24"/>
          <w:szCs w:val="24"/>
        </w:rPr>
        <w:t xml:space="preserve"> </w:t>
      </w:r>
      <w:r w:rsidR="00B93061" w:rsidRPr="00C82116">
        <w:rPr>
          <w:b w:val="0"/>
          <w:sz w:val="24"/>
          <w:szCs w:val="24"/>
        </w:rPr>
        <w:t xml:space="preserve">или реконструкции </w:t>
      </w:r>
      <w:r w:rsidRPr="00C82116">
        <w:rPr>
          <w:b w:val="0"/>
          <w:sz w:val="24"/>
          <w:szCs w:val="24"/>
        </w:rPr>
        <w:t xml:space="preserve">существующих улучшений, </w:t>
      </w:r>
      <w:r w:rsidR="00DF2900" w:rsidRPr="00C82116">
        <w:rPr>
          <w:b w:val="0"/>
          <w:sz w:val="24"/>
          <w:szCs w:val="24"/>
        </w:rPr>
        <w:t>в соответствие</w:t>
      </w:r>
      <w:r w:rsidR="00524CB7" w:rsidRPr="00C82116">
        <w:rPr>
          <w:b w:val="0"/>
          <w:sz w:val="24"/>
          <w:szCs w:val="24"/>
        </w:rPr>
        <w:t xml:space="preserve"> с </w:t>
      </w:r>
      <w:r w:rsidRPr="00C82116">
        <w:rPr>
          <w:b w:val="0"/>
          <w:sz w:val="24"/>
          <w:szCs w:val="24"/>
        </w:rPr>
        <w:t>функци</w:t>
      </w:r>
      <w:r w:rsidR="00524CB7" w:rsidRPr="00C82116">
        <w:rPr>
          <w:b w:val="0"/>
          <w:sz w:val="24"/>
          <w:szCs w:val="24"/>
        </w:rPr>
        <w:t>ей</w:t>
      </w:r>
      <w:r w:rsidRPr="00C82116">
        <w:rPr>
          <w:b w:val="0"/>
          <w:sz w:val="24"/>
          <w:szCs w:val="24"/>
        </w:rPr>
        <w:t xml:space="preserve"> </w:t>
      </w:r>
      <w:r w:rsidR="00255AC2" w:rsidRPr="00C82116">
        <w:rPr>
          <w:b w:val="0"/>
          <w:sz w:val="24"/>
          <w:szCs w:val="24"/>
        </w:rPr>
        <w:t xml:space="preserve">наиболее </w:t>
      </w:r>
      <w:r w:rsidRPr="00C82116">
        <w:rPr>
          <w:b w:val="0"/>
          <w:sz w:val="24"/>
          <w:szCs w:val="24"/>
        </w:rPr>
        <w:t xml:space="preserve">эффективного использования </w:t>
      </w:r>
      <w:r w:rsidR="000410C2" w:rsidRPr="00C82116">
        <w:rPr>
          <w:b w:val="0"/>
          <w:sz w:val="24"/>
          <w:szCs w:val="24"/>
        </w:rPr>
        <w:t xml:space="preserve">его </w:t>
      </w:r>
      <w:r w:rsidR="00447FC9" w:rsidRPr="00C82116">
        <w:rPr>
          <w:b w:val="0"/>
          <w:sz w:val="24"/>
          <w:szCs w:val="24"/>
        </w:rPr>
        <w:t xml:space="preserve">как свободного. </w:t>
      </w:r>
    </w:p>
    <w:p w:rsidR="00F4341D" w:rsidRPr="00C82116" w:rsidRDefault="00A949A2" w:rsidP="00C82116">
      <w:pPr>
        <w:pStyle w:val="FR1"/>
        <w:tabs>
          <w:tab w:val="left" w:pos="108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proofErr w:type="gramStart"/>
      <w:r w:rsidRPr="00C82116">
        <w:rPr>
          <w:b w:val="0"/>
          <w:sz w:val="24"/>
          <w:szCs w:val="24"/>
        </w:rPr>
        <w:t xml:space="preserve">Из отчета об оценке должно быть ясно, какому из вариантов </w:t>
      </w:r>
      <w:r w:rsidR="00DF2900" w:rsidRPr="00C82116">
        <w:rPr>
          <w:b w:val="0"/>
          <w:sz w:val="24"/>
          <w:szCs w:val="24"/>
        </w:rPr>
        <w:t>наиболее эффективного</w:t>
      </w:r>
      <w:r w:rsidR="00136796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>использования земельного участка соответствует полученная величина рыночной стоимости объекта оценки.</w:t>
      </w:r>
      <w:proofErr w:type="gramEnd"/>
    </w:p>
    <w:p w:rsidR="00DF2900" w:rsidRPr="00C82116" w:rsidRDefault="00831152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 </w:t>
      </w:r>
      <w:proofErr w:type="gramStart"/>
      <w:r w:rsidR="00DF2900" w:rsidRPr="00C82116">
        <w:rPr>
          <w:b w:val="0"/>
          <w:sz w:val="24"/>
          <w:szCs w:val="24"/>
        </w:rPr>
        <w:t>При определении рыночной стоимости недвижимого имущества для целей оспаривания результатов государственной кадастровой оценки, а также при определении рыночной арендной платы за земельный участок с существующими улучшениями, в качестве наиболее эффективного принимается использование оцениваемого имущества по виду разрешенного использования, указанному в кадастровой или арендной документации на земельный участок</w:t>
      </w:r>
      <w:r w:rsidR="00925F07" w:rsidRPr="00C82116">
        <w:rPr>
          <w:b w:val="0"/>
          <w:sz w:val="24"/>
          <w:szCs w:val="24"/>
        </w:rPr>
        <w:t>, если в задании на оценку не указано иное</w:t>
      </w:r>
      <w:r w:rsidR="00537270" w:rsidRPr="00C82116">
        <w:rPr>
          <w:b w:val="0"/>
          <w:sz w:val="24"/>
          <w:szCs w:val="24"/>
        </w:rPr>
        <w:t>.</w:t>
      </w:r>
      <w:proofErr w:type="gramEnd"/>
    </w:p>
    <w:p w:rsidR="004A4204" w:rsidRPr="00C82116" w:rsidRDefault="004A4204" w:rsidP="00C82116">
      <w:pPr>
        <w:pStyle w:val="FR1"/>
        <w:spacing w:before="120" w:after="120"/>
        <w:ind w:left="0"/>
        <w:outlineLvl w:val="0"/>
        <w:rPr>
          <w:b w:val="0"/>
          <w:sz w:val="24"/>
          <w:szCs w:val="24"/>
        </w:rPr>
      </w:pPr>
    </w:p>
    <w:p w:rsidR="0018179D" w:rsidRPr="00C82116" w:rsidRDefault="001552D2" w:rsidP="00C82116">
      <w:pPr>
        <w:pStyle w:val="FR1"/>
        <w:spacing w:before="120" w:after="120"/>
        <w:ind w:left="0"/>
        <w:outlineLvl w:val="0"/>
        <w:rPr>
          <w:b w:val="0"/>
          <w:sz w:val="24"/>
          <w:szCs w:val="24"/>
        </w:rPr>
      </w:pPr>
      <w:r w:rsidRPr="00C82116">
        <w:rPr>
          <w:sz w:val="24"/>
          <w:szCs w:val="24"/>
          <w:lang w:val="en-US"/>
        </w:rPr>
        <w:t>IV</w:t>
      </w:r>
      <w:r w:rsidRPr="00C82116">
        <w:rPr>
          <w:sz w:val="24"/>
          <w:szCs w:val="24"/>
        </w:rPr>
        <w:t>.</w:t>
      </w:r>
      <w:r w:rsidR="006E4D5E" w:rsidRPr="00C82116">
        <w:rPr>
          <w:sz w:val="24"/>
          <w:szCs w:val="24"/>
        </w:rPr>
        <w:t> </w:t>
      </w:r>
      <w:r w:rsidR="00E358D6" w:rsidRPr="00C82116">
        <w:rPr>
          <w:sz w:val="24"/>
          <w:szCs w:val="24"/>
        </w:rPr>
        <w:t>Применение</w:t>
      </w:r>
      <w:r w:rsidR="0018179D" w:rsidRPr="00C82116">
        <w:rPr>
          <w:sz w:val="24"/>
          <w:szCs w:val="24"/>
        </w:rPr>
        <w:t xml:space="preserve"> подходов к оценке недвижимости</w:t>
      </w:r>
    </w:p>
    <w:p w:rsidR="008F722E" w:rsidRPr="00C82116" w:rsidRDefault="008F722E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применении доходного подхода оценщик учитывает следующие положения.</w:t>
      </w:r>
    </w:p>
    <w:p w:rsidR="00DF2900" w:rsidRPr="00C82116" w:rsidRDefault="00A73222" w:rsidP="00C82116">
      <w:pPr>
        <w:pStyle w:val="FR1"/>
        <w:tabs>
          <w:tab w:val="left" w:pos="1080"/>
          <w:tab w:val="num" w:pos="2520"/>
        </w:tabs>
        <w:spacing w:before="120" w:after="120"/>
        <w:jc w:val="left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       </w:t>
      </w:r>
      <w:r w:rsidR="008F722E" w:rsidRPr="00C82116">
        <w:rPr>
          <w:b w:val="0"/>
          <w:sz w:val="24"/>
          <w:szCs w:val="24"/>
        </w:rPr>
        <w:t>1)</w:t>
      </w:r>
      <w:r w:rsidR="00543014" w:rsidRPr="00C82116">
        <w:rPr>
          <w:b w:val="0"/>
          <w:sz w:val="24"/>
          <w:szCs w:val="24"/>
        </w:rPr>
        <w:tab/>
      </w:r>
      <w:r w:rsidR="008F722E" w:rsidRPr="00C82116">
        <w:rPr>
          <w:b w:val="0"/>
          <w:sz w:val="24"/>
          <w:szCs w:val="24"/>
        </w:rPr>
        <w:t xml:space="preserve">В </w:t>
      </w:r>
      <w:proofErr w:type="gramStart"/>
      <w:r w:rsidR="008F722E" w:rsidRPr="00C82116">
        <w:rPr>
          <w:b w:val="0"/>
          <w:sz w:val="24"/>
          <w:szCs w:val="24"/>
        </w:rPr>
        <w:t>рамках</w:t>
      </w:r>
      <w:proofErr w:type="gramEnd"/>
      <w:r w:rsidR="008F722E" w:rsidRPr="00C82116">
        <w:rPr>
          <w:b w:val="0"/>
          <w:sz w:val="24"/>
          <w:szCs w:val="24"/>
        </w:rPr>
        <w:t xml:space="preserve"> доходного подхода стоимость недвижимо</w:t>
      </w:r>
      <w:r w:rsidR="00854B65" w:rsidRPr="00C82116">
        <w:rPr>
          <w:b w:val="0"/>
          <w:sz w:val="24"/>
          <w:szCs w:val="24"/>
        </w:rPr>
        <w:t>го имущества</w:t>
      </w:r>
      <w:r w:rsidR="008F722E" w:rsidRPr="00C82116">
        <w:rPr>
          <w:b w:val="0"/>
          <w:sz w:val="24"/>
          <w:szCs w:val="24"/>
        </w:rPr>
        <w:t xml:space="preserve"> может </w:t>
      </w:r>
      <w:r w:rsidR="00301FAD" w:rsidRPr="00C82116">
        <w:rPr>
          <w:b w:val="0"/>
          <w:sz w:val="24"/>
          <w:szCs w:val="24"/>
        </w:rPr>
        <w:t>определяться</w:t>
      </w:r>
      <w:r w:rsidR="00B823FC" w:rsidRPr="00C82116">
        <w:rPr>
          <w:b w:val="0"/>
          <w:sz w:val="24"/>
          <w:szCs w:val="24"/>
        </w:rPr>
        <w:t>:</w:t>
      </w:r>
    </w:p>
    <w:p w:rsidR="00B823FC" w:rsidRPr="00C82116" w:rsidRDefault="00B823FC" w:rsidP="00C82116">
      <w:pPr>
        <w:pStyle w:val="FR1"/>
        <w:tabs>
          <w:tab w:val="left" w:pos="0"/>
          <w:tab w:val="left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методом</w:t>
      </w:r>
      <w:r w:rsidR="00392978" w:rsidRPr="00C82116">
        <w:rPr>
          <w:b w:val="0"/>
          <w:sz w:val="24"/>
          <w:szCs w:val="24"/>
        </w:rPr>
        <w:t xml:space="preserve"> прямой капитализации</w:t>
      </w:r>
    </w:p>
    <w:p w:rsidR="008F722E" w:rsidRPr="00C82116" w:rsidRDefault="008F722E" w:rsidP="00C82116">
      <w:pPr>
        <w:pStyle w:val="FR1"/>
        <w:tabs>
          <w:tab w:val="left" w:pos="0"/>
          <w:tab w:val="left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метод</w:t>
      </w:r>
      <w:r w:rsidR="00B823FC" w:rsidRPr="00C82116">
        <w:rPr>
          <w:b w:val="0"/>
          <w:sz w:val="24"/>
          <w:szCs w:val="24"/>
        </w:rPr>
        <w:t>ами</w:t>
      </w:r>
      <w:r w:rsidRPr="00C82116">
        <w:rPr>
          <w:b w:val="0"/>
          <w:sz w:val="24"/>
          <w:szCs w:val="24"/>
        </w:rPr>
        <w:t xml:space="preserve"> капитализации доходов</w:t>
      </w:r>
      <w:r w:rsidR="009F64EA" w:rsidRPr="00C82116">
        <w:rPr>
          <w:b w:val="0"/>
          <w:sz w:val="24"/>
          <w:szCs w:val="24"/>
        </w:rPr>
        <w:t xml:space="preserve"> </w:t>
      </w:r>
      <w:r w:rsidR="00392978" w:rsidRPr="00C82116">
        <w:rPr>
          <w:b w:val="0"/>
          <w:sz w:val="24"/>
          <w:szCs w:val="24"/>
        </w:rPr>
        <w:t xml:space="preserve">по </w:t>
      </w:r>
      <w:r w:rsidR="009C5A68" w:rsidRPr="00C82116">
        <w:rPr>
          <w:b w:val="0"/>
          <w:sz w:val="24"/>
          <w:szCs w:val="24"/>
        </w:rPr>
        <w:t xml:space="preserve">ставке </w:t>
      </w:r>
      <w:r w:rsidR="00392978" w:rsidRPr="00C82116">
        <w:rPr>
          <w:b w:val="0"/>
          <w:sz w:val="24"/>
          <w:szCs w:val="24"/>
        </w:rPr>
        <w:t xml:space="preserve">отдачи </w:t>
      </w:r>
      <w:r w:rsidR="009F64EA" w:rsidRPr="00C82116">
        <w:rPr>
          <w:b w:val="0"/>
          <w:sz w:val="24"/>
          <w:szCs w:val="24"/>
        </w:rPr>
        <w:t>(</w:t>
      </w:r>
      <w:r w:rsidR="00B207CC" w:rsidRPr="00C82116">
        <w:rPr>
          <w:b w:val="0"/>
          <w:sz w:val="24"/>
          <w:szCs w:val="24"/>
        </w:rPr>
        <w:t xml:space="preserve">методом дисконтирования денежных потоков; </w:t>
      </w:r>
      <w:r w:rsidR="009F64EA" w:rsidRPr="00C82116">
        <w:rPr>
          <w:b w:val="0"/>
          <w:sz w:val="24"/>
          <w:szCs w:val="24"/>
        </w:rPr>
        <w:t>методами, использующими формализова</w:t>
      </w:r>
      <w:r w:rsidR="00B207CC" w:rsidRPr="00C82116">
        <w:rPr>
          <w:b w:val="0"/>
          <w:sz w:val="24"/>
          <w:szCs w:val="24"/>
        </w:rPr>
        <w:t>нные модели доходов и стоимости</w:t>
      </w:r>
      <w:r w:rsidR="009F64EA" w:rsidRPr="00C82116">
        <w:rPr>
          <w:b w:val="0"/>
          <w:sz w:val="24"/>
          <w:szCs w:val="24"/>
        </w:rPr>
        <w:t>).</w:t>
      </w:r>
    </w:p>
    <w:p w:rsidR="00DF2900" w:rsidRPr="00C82116" w:rsidRDefault="00543014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2)</w:t>
      </w:r>
      <w:r w:rsidRPr="00C82116">
        <w:rPr>
          <w:b w:val="0"/>
          <w:sz w:val="24"/>
          <w:szCs w:val="24"/>
        </w:rPr>
        <w:tab/>
        <w:t xml:space="preserve">Метод прямой капитализации доходов предназначен для оценки действующих объектов, текущее использование которых соответствует их наиболее эффективному </w:t>
      </w:r>
      <w:r w:rsidRPr="00C82116">
        <w:rPr>
          <w:b w:val="0"/>
          <w:sz w:val="24"/>
          <w:szCs w:val="24"/>
        </w:rPr>
        <w:lastRenderedPageBreak/>
        <w:t>использованию. О</w:t>
      </w:r>
      <w:r w:rsidR="00255AC2" w:rsidRPr="00C82116">
        <w:rPr>
          <w:b w:val="0"/>
          <w:sz w:val="24"/>
          <w:szCs w:val="24"/>
        </w:rPr>
        <w:t>пределение</w:t>
      </w:r>
      <w:r w:rsidRPr="00C82116">
        <w:rPr>
          <w:b w:val="0"/>
          <w:sz w:val="24"/>
          <w:szCs w:val="24"/>
        </w:rPr>
        <w:t xml:space="preserve"> стоимости </w:t>
      </w:r>
      <w:r w:rsidR="00854B65" w:rsidRPr="00C82116">
        <w:rPr>
          <w:b w:val="0"/>
          <w:sz w:val="24"/>
          <w:szCs w:val="24"/>
        </w:rPr>
        <w:t xml:space="preserve">недвижимого имущества </w:t>
      </w:r>
      <w:r w:rsidRPr="00C82116">
        <w:rPr>
          <w:b w:val="0"/>
          <w:sz w:val="24"/>
          <w:szCs w:val="24"/>
        </w:rPr>
        <w:t>с использованием данного метода выполняется путем деления дохода типичного года на ставку капитализации.</w:t>
      </w:r>
    </w:p>
    <w:p w:rsidR="00DF2900" w:rsidRPr="00C82116" w:rsidRDefault="00E3459A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bCs w:val="0"/>
          <w:sz w:val="24"/>
          <w:szCs w:val="24"/>
        </w:rPr>
      </w:pPr>
      <w:r w:rsidRPr="00C82116">
        <w:rPr>
          <w:b w:val="0"/>
          <w:sz w:val="24"/>
          <w:szCs w:val="24"/>
        </w:rPr>
        <w:t>3)</w:t>
      </w:r>
      <w:r w:rsidRPr="00C82116">
        <w:rPr>
          <w:b w:val="0"/>
          <w:sz w:val="24"/>
          <w:szCs w:val="24"/>
        </w:rPr>
        <w:tab/>
        <w:t xml:space="preserve">При использовании метода прямой капитализации ставка капитализации определяется, как правило, </w:t>
      </w:r>
      <w:r w:rsidR="00D9050C" w:rsidRPr="00C82116">
        <w:rPr>
          <w:b w:val="0"/>
          <w:sz w:val="24"/>
          <w:szCs w:val="24"/>
        </w:rPr>
        <w:t xml:space="preserve">на основе рыночных данных о </w:t>
      </w:r>
      <w:r w:rsidRPr="00C82116">
        <w:rPr>
          <w:b w:val="0"/>
          <w:sz w:val="24"/>
          <w:szCs w:val="24"/>
        </w:rPr>
        <w:t xml:space="preserve"> продаж</w:t>
      </w:r>
      <w:r w:rsidR="00D9050C" w:rsidRPr="00C82116">
        <w:rPr>
          <w:b w:val="0"/>
          <w:sz w:val="24"/>
          <w:szCs w:val="24"/>
        </w:rPr>
        <w:t>ах</w:t>
      </w:r>
      <w:r w:rsidRPr="00C82116">
        <w:rPr>
          <w:b w:val="0"/>
          <w:sz w:val="24"/>
          <w:szCs w:val="24"/>
        </w:rPr>
        <w:t xml:space="preserve"> объектов </w:t>
      </w:r>
      <w:r w:rsidR="0020106B" w:rsidRPr="00C82116">
        <w:rPr>
          <w:b w:val="0"/>
          <w:sz w:val="24"/>
          <w:szCs w:val="24"/>
        </w:rPr>
        <w:t>недвижимости</w:t>
      </w:r>
      <w:r w:rsidRPr="00C82116">
        <w:rPr>
          <w:b w:val="0"/>
          <w:sz w:val="24"/>
          <w:szCs w:val="24"/>
        </w:rPr>
        <w:t xml:space="preserve">, сопоставимых с объектом оценки, по которым есть информация об уровне их доходов. </w:t>
      </w:r>
    </w:p>
    <w:p w:rsidR="00DF2900" w:rsidRPr="00C82116" w:rsidRDefault="00B207CC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bCs w:val="0"/>
          <w:sz w:val="24"/>
          <w:szCs w:val="24"/>
        </w:rPr>
      </w:pPr>
      <w:r w:rsidRPr="00C82116">
        <w:rPr>
          <w:b w:val="0"/>
          <w:bCs w:val="0"/>
          <w:sz w:val="24"/>
          <w:szCs w:val="24"/>
        </w:rPr>
        <w:t>4)</w:t>
      </w:r>
      <w:r w:rsidRPr="00C82116">
        <w:rPr>
          <w:b w:val="0"/>
          <w:bCs w:val="0"/>
          <w:sz w:val="24"/>
          <w:szCs w:val="24"/>
        </w:rPr>
        <w:tab/>
        <w:t xml:space="preserve">Метод </w:t>
      </w:r>
      <w:r w:rsidRPr="00C82116">
        <w:rPr>
          <w:b w:val="0"/>
          <w:sz w:val="24"/>
          <w:szCs w:val="24"/>
        </w:rPr>
        <w:t>дисконтирования денежных потоков</w:t>
      </w:r>
      <w:r w:rsidRPr="00C82116">
        <w:rPr>
          <w:b w:val="0"/>
          <w:bCs w:val="0"/>
          <w:sz w:val="24"/>
          <w:szCs w:val="24"/>
        </w:rPr>
        <w:t xml:space="preserve"> пересчитывает прогнозируемые доходы от недвижимости в текущую стоимость по рыночной </w:t>
      </w:r>
      <w:r w:rsidR="009C5A68" w:rsidRPr="00C82116">
        <w:rPr>
          <w:b w:val="0"/>
          <w:bCs w:val="0"/>
          <w:sz w:val="24"/>
          <w:szCs w:val="24"/>
        </w:rPr>
        <w:t xml:space="preserve">ставке </w:t>
      </w:r>
      <w:r w:rsidRPr="00C82116">
        <w:rPr>
          <w:b w:val="0"/>
          <w:bCs w:val="0"/>
          <w:sz w:val="24"/>
          <w:szCs w:val="24"/>
        </w:rPr>
        <w:t>потенциальной доходности</w:t>
      </w:r>
      <w:r w:rsidR="00255AC2" w:rsidRPr="00C82116">
        <w:rPr>
          <w:b w:val="0"/>
          <w:bCs w:val="0"/>
          <w:sz w:val="24"/>
          <w:szCs w:val="24"/>
        </w:rPr>
        <w:t xml:space="preserve"> (конечной отдачи)</w:t>
      </w:r>
      <w:r w:rsidRPr="00C82116">
        <w:rPr>
          <w:b w:val="0"/>
          <w:bCs w:val="0"/>
          <w:sz w:val="24"/>
          <w:szCs w:val="24"/>
        </w:rPr>
        <w:t xml:space="preserve">, соответствующей риску инвестиций в </w:t>
      </w:r>
      <w:r w:rsidR="00D9050C" w:rsidRPr="00C82116">
        <w:rPr>
          <w:b w:val="0"/>
          <w:bCs w:val="0"/>
          <w:sz w:val="24"/>
          <w:szCs w:val="24"/>
        </w:rPr>
        <w:t xml:space="preserve">аналогичную </w:t>
      </w:r>
      <w:r w:rsidRPr="00C82116">
        <w:rPr>
          <w:b w:val="0"/>
          <w:bCs w:val="0"/>
          <w:sz w:val="24"/>
          <w:szCs w:val="24"/>
        </w:rPr>
        <w:t>недвижимость.</w:t>
      </w:r>
    </w:p>
    <w:p w:rsidR="00D15475" w:rsidRPr="00C82116" w:rsidRDefault="00B207CC" w:rsidP="00C82116">
      <w:pPr>
        <w:pStyle w:val="FR1"/>
        <w:tabs>
          <w:tab w:val="left" w:pos="240"/>
          <w:tab w:val="left" w:pos="8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bCs w:val="0"/>
          <w:sz w:val="24"/>
          <w:szCs w:val="24"/>
        </w:rPr>
        <w:t xml:space="preserve">Метод </w:t>
      </w:r>
      <w:proofErr w:type="gramStart"/>
      <w:r w:rsidRPr="00C82116">
        <w:rPr>
          <w:b w:val="0"/>
          <w:sz w:val="24"/>
          <w:szCs w:val="24"/>
        </w:rPr>
        <w:t xml:space="preserve">применяется к потокам с любым </w:t>
      </w:r>
      <w:r w:rsidR="00DF2900" w:rsidRPr="00C82116">
        <w:rPr>
          <w:b w:val="0"/>
          <w:sz w:val="24"/>
          <w:szCs w:val="24"/>
        </w:rPr>
        <w:t>прогнозом</w:t>
      </w:r>
      <w:r w:rsidR="00BA7CB7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>изменения во времени и определяет</w:t>
      </w:r>
      <w:proofErr w:type="gramEnd"/>
      <w:r w:rsidRPr="00C82116">
        <w:rPr>
          <w:b w:val="0"/>
          <w:sz w:val="24"/>
          <w:szCs w:val="24"/>
        </w:rPr>
        <w:t xml:space="preserve"> текущую стоимость будущих доход</w:t>
      </w:r>
      <w:r w:rsidR="00925F07" w:rsidRPr="00C82116">
        <w:rPr>
          <w:b w:val="0"/>
          <w:sz w:val="24"/>
          <w:szCs w:val="24"/>
        </w:rPr>
        <w:t>ов</w:t>
      </w:r>
      <w:r w:rsidRPr="00C82116">
        <w:rPr>
          <w:b w:val="0"/>
          <w:sz w:val="24"/>
          <w:szCs w:val="24"/>
        </w:rPr>
        <w:t xml:space="preserve">, каждый из которых дисконтируется по соответствующей ставке дисконтирования или с использованием единой ставки, отражающей </w:t>
      </w:r>
      <w:r w:rsidR="009C5A68" w:rsidRPr="00C82116">
        <w:rPr>
          <w:b w:val="0"/>
          <w:sz w:val="24"/>
          <w:szCs w:val="24"/>
        </w:rPr>
        <w:t xml:space="preserve">ожидаемую </w:t>
      </w:r>
      <w:r w:rsidRPr="00C82116">
        <w:rPr>
          <w:b w:val="0"/>
          <w:sz w:val="24"/>
          <w:szCs w:val="24"/>
        </w:rPr>
        <w:t>конечн</w:t>
      </w:r>
      <w:r w:rsidR="00255AC2" w:rsidRPr="00C82116">
        <w:rPr>
          <w:b w:val="0"/>
          <w:sz w:val="24"/>
          <w:szCs w:val="24"/>
        </w:rPr>
        <w:t>ую</w:t>
      </w:r>
      <w:r w:rsidRPr="00C82116">
        <w:rPr>
          <w:b w:val="0"/>
          <w:sz w:val="24"/>
          <w:szCs w:val="24"/>
        </w:rPr>
        <w:t xml:space="preserve"> отдач</w:t>
      </w:r>
      <w:r w:rsidR="00255AC2" w:rsidRPr="00C82116">
        <w:rPr>
          <w:b w:val="0"/>
          <w:sz w:val="24"/>
          <w:szCs w:val="24"/>
        </w:rPr>
        <w:t>у</w:t>
      </w:r>
      <w:r w:rsidRPr="00C82116">
        <w:rPr>
          <w:b w:val="0"/>
          <w:sz w:val="24"/>
          <w:szCs w:val="24"/>
        </w:rPr>
        <w:t xml:space="preserve"> на капитал.</w:t>
      </w:r>
    </w:p>
    <w:p w:rsidR="009C12D3" w:rsidRPr="00C82116" w:rsidRDefault="009C5A68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bCs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Ставка </w:t>
      </w:r>
      <w:r w:rsidR="009C12D3" w:rsidRPr="00C82116">
        <w:rPr>
          <w:b w:val="0"/>
          <w:sz w:val="24"/>
          <w:szCs w:val="24"/>
        </w:rPr>
        <w:t>конечной отдачи на капитал как показатель потенциальной доходности учитывает все ожидаемые в будущем выгоды от недвижимости, включая поступления при ее продаже в конце срока владения</w:t>
      </w:r>
      <w:r w:rsidR="00EF5EF6" w:rsidRPr="00C82116">
        <w:rPr>
          <w:b w:val="0"/>
          <w:sz w:val="24"/>
          <w:szCs w:val="24"/>
        </w:rPr>
        <w:t>.</w:t>
      </w:r>
    </w:p>
    <w:p w:rsidR="00DF2900" w:rsidRPr="00C82116" w:rsidRDefault="00B207CC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5</w:t>
      </w:r>
      <w:r w:rsidR="00543014" w:rsidRPr="00C82116">
        <w:rPr>
          <w:b w:val="0"/>
          <w:sz w:val="24"/>
          <w:szCs w:val="24"/>
        </w:rPr>
        <w:t>)</w:t>
      </w:r>
      <w:r w:rsidR="00543014" w:rsidRPr="00C82116">
        <w:rPr>
          <w:b w:val="0"/>
          <w:sz w:val="24"/>
          <w:szCs w:val="24"/>
        </w:rPr>
        <w:tab/>
        <w:t>Методы, использующие формализованные модели доходов и стоимости, применяются для постоянных или регулярно изменяющихся потоков дохода</w:t>
      </w:r>
      <w:r w:rsidR="00543014" w:rsidRPr="00C82116">
        <w:rPr>
          <w:b w:val="0"/>
          <w:bCs w:val="0"/>
          <w:sz w:val="24"/>
          <w:szCs w:val="24"/>
        </w:rPr>
        <w:t>. Капитализация таких доходов производится по ставке капитализации, конструируемой на основе потенциальной доходности</w:t>
      </w:r>
      <w:r w:rsidR="000410C2" w:rsidRPr="00C82116">
        <w:rPr>
          <w:b w:val="0"/>
          <w:bCs w:val="0"/>
          <w:sz w:val="24"/>
          <w:szCs w:val="24"/>
        </w:rPr>
        <w:t xml:space="preserve"> (</w:t>
      </w:r>
      <w:r w:rsidR="009C5A68" w:rsidRPr="00C82116">
        <w:rPr>
          <w:b w:val="0"/>
          <w:bCs w:val="0"/>
          <w:sz w:val="24"/>
          <w:szCs w:val="24"/>
        </w:rPr>
        <w:t xml:space="preserve">ставке </w:t>
      </w:r>
      <w:r w:rsidR="000410C2" w:rsidRPr="00C82116">
        <w:rPr>
          <w:b w:val="0"/>
          <w:bCs w:val="0"/>
          <w:sz w:val="24"/>
          <w:szCs w:val="24"/>
        </w:rPr>
        <w:t>конечной отдачи на капитал)</w:t>
      </w:r>
      <w:r w:rsidR="00543014" w:rsidRPr="00C82116">
        <w:rPr>
          <w:b w:val="0"/>
          <w:bCs w:val="0"/>
          <w:sz w:val="24"/>
          <w:szCs w:val="24"/>
        </w:rPr>
        <w:t>, принимаемой в расчет модели возврата капитала, а также ожидаемых изменений дохода и стоимости недвижимости в будущем.</w:t>
      </w:r>
      <w:r w:rsidR="009C64B5" w:rsidRPr="00C82116">
        <w:rPr>
          <w:b w:val="0"/>
          <w:sz w:val="24"/>
          <w:szCs w:val="24"/>
        </w:rPr>
        <w:t xml:space="preserve"> </w:t>
      </w:r>
    </w:p>
    <w:p w:rsidR="00DF2900" w:rsidRPr="00C82116" w:rsidRDefault="00E3459A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6</w:t>
      </w:r>
      <w:r w:rsidR="008F722E" w:rsidRPr="00C82116">
        <w:rPr>
          <w:b w:val="0"/>
          <w:sz w:val="24"/>
          <w:szCs w:val="24"/>
        </w:rPr>
        <w:t xml:space="preserve">) В </w:t>
      </w:r>
      <w:proofErr w:type="gramStart"/>
      <w:r w:rsidR="008F722E" w:rsidRPr="00C82116">
        <w:rPr>
          <w:b w:val="0"/>
          <w:sz w:val="24"/>
          <w:szCs w:val="24"/>
        </w:rPr>
        <w:t>качестве</w:t>
      </w:r>
      <w:proofErr w:type="gramEnd"/>
      <w:r w:rsidR="008F722E" w:rsidRPr="00C82116">
        <w:rPr>
          <w:b w:val="0"/>
          <w:sz w:val="24"/>
          <w:szCs w:val="24"/>
        </w:rPr>
        <w:t xml:space="preserve"> дохода</w:t>
      </w:r>
      <w:r w:rsidR="009F64EA" w:rsidRPr="00C82116">
        <w:rPr>
          <w:b w:val="0"/>
          <w:sz w:val="24"/>
          <w:szCs w:val="24"/>
        </w:rPr>
        <w:t xml:space="preserve">, капитализируемого </w:t>
      </w:r>
      <w:r w:rsidR="008F722E" w:rsidRPr="00C82116">
        <w:rPr>
          <w:b w:val="0"/>
          <w:sz w:val="24"/>
          <w:szCs w:val="24"/>
        </w:rPr>
        <w:t xml:space="preserve">в </w:t>
      </w:r>
      <w:r w:rsidR="009F64EA" w:rsidRPr="00C82116">
        <w:rPr>
          <w:b w:val="0"/>
          <w:sz w:val="24"/>
          <w:szCs w:val="24"/>
        </w:rPr>
        <w:t xml:space="preserve">стоимость, </w:t>
      </w:r>
      <w:r w:rsidR="008F722E" w:rsidRPr="00C82116">
        <w:rPr>
          <w:b w:val="0"/>
          <w:sz w:val="24"/>
          <w:szCs w:val="24"/>
        </w:rPr>
        <w:t>как правило, используется чистый операционный доход, который генерирует или способ</w:t>
      </w:r>
      <w:r w:rsidR="004C682B" w:rsidRPr="00C82116">
        <w:rPr>
          <w:b w:val="0"/>
          <w:sz w:val="24"/>
          <w:szCs w:val="24"/>
        </w:rPr>
        <w:t>ен</w:t>
      </w:r>
      <w:r w:rsidR="008F722E" w:rsidRPr="00C82116">
        <w:rPr>
          <w:b w:val="0"/>
          <w:sz w:val="24"/>
          <w:szCs w:val="24"/>
        </w:rPr>
        <w:t xml:space="preserve"> генерировать </w:t>
      </w:r>
      <w:r w:rsidR="004C682B" w:rsidRPr="00C82116">
        <w:rPr>
          <w:b w:val="0"/>
          <w:sz w:val="24"/>
          <w:szCs w:val="24"/>
        </w:rPr>
        <w:t>объект оценки</w:t>
      </w:r>
      <w:r w:rsidR="00D9050C" w:rsidRPr="00C82116">
        <w:rPr>
          <w:b w:val="0"/>
          <w:sz w:val="24"/>
          <w:szCs w:val="24"/>
        </w:rPr>
        <w:t>, определяемый</w:t>
      </w:r>
      <w:r w:rsidR="008F722E" w:rsidRPr="00C82116">
        <w:rPr>
          <w:b w:val="0"/>
          <w:sz w:val="24"/>
          <w:szCs w:val="24"/>
        </w:rPr>
        <w:t xml:space="preserve"> с учетом рисков неполучения данного дохода</w:t>
      </w:r>
      <w:r w:rsidR="00AA310E" w:rsidRPr="00C82116">
        <w:rPr>
          <w:b w:val="0"/>
          <w:sz w:val="24"/>
          <w:szCs w:val="24"/>
        </w:rPr>
        <w:t>.</w:t>
      </w:r>
    </w:p>
    <w:p w:rsidR="00E3459A" w:rsidRPr="00C82116" w:rsidRDefault="00DF2900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Структура</w:t>
      </w:r>
      <w:r w:rsidR="00272275" w:rsidRPr="00C82116">
        <w:rPr>
          <w:b w:val="0"/>
          <w:sz w:val="24"/>
          <w:szCs w:val="24"/>
        </w:rPr>
        <w:t xml:space="preserve"> </w:t>
      </w:r>
      <w:r w:rsidR="004910D4" w:rsidRPr="00C82116">
        <w:rPr>
          <w:b w:val="0"/>
          <w:sz w:val="24"/>
          <w:szCs w:val="24"/>
        </w:rPr>
        <w:t>доходов и расходов</w:t>
      </w:r>
      <w:r w:rsidR="008F722E" w:rsidRPr="00C82116">
        <w:rPr>
          <w:b w:val="0"/>
          <w:sz w:val="24"/>
          <w:szCs w:val="24"/>
        </w:rPr>
        <w:t>, необходимы</w:t>
      </w:r>
      <w:r w:rsidR="00767F69" w:rsidRPr="00C82116">
        <w:rPr>
          <w:b w:val="0"/>
          <w:sz w:val="24"/>
          <w:szCs w:val="24"/>
        </w:rPr>
        <w:t>х</w:t>
      </w:r>
      <w:r w:rsidR="008F722E" w:rsidRPr="00C82116">
        <w:rPr>
          <w:b w:val="0"/>
          <w:sz w:val="24"/>
          <w:szCs w:val="24"/>
        </w:rPr>
        <w:t xml:space="preserve"> для обеспечения нормального функционирования </w:t>
      </w:r>
      <w:r w:rsidR="009C5A68" w:rsidRPr="00C82116">
        <w:rPr>
          <w:b w:val="0"/>
          <w:sz w:val="24"/>
          <w:szCs w:val="24"/>
        </w:rPr>
        <w:t xml:space="preserve">объекта </w:t>
      </w:r>
      <w:r w:rsidR="008F722E" w:rsidRPr="00C82116">
        <w:rPr>
          <w:b w:val="0"/>
          <w:sz w:val="24"/>
          <w:szCs w:val="24"/>
        </w:rPr>
        <w:t>недвижимости в соответствии с требованиями рынка</w:t>
      </w:r>
      <w:r w:rsidR="00767F69" w:rsidRPr="00C82116">
        <w:rPr>
          <w:b w:val="0"/>
          <w:sz w:val="24"/>
          <w:szCs w:val="24"/>
        </w:rPr>
        <w:t xml:space="preserve">, </w:t>
      </w:r>
      <w:r w:rsidR="008F722E" w:rsidRPr="00C82116">
        <w:rPr>
          <w:b w:val="0"/>
          <w:sz w:val="24"/>
          <w:szCs w:val="24"/>
        </w:rPr>
        <w:t>должн</w:t>
      </w:r>
      <w:r w:rsidR="00272275" w:rsidRPr="00C82116">
        <w:rPr>
          <w:b w:val="0"/>
          <w:sz w:val="24"/>
          <w:szCs w:val="24"/>
        </w:rPr>
        <w:t>а</w:t>
      </w:r>
      <w:r w:rsidR="008F722E" w:rsidRPr="00C82116">
        <w:rPr>
          <w:b w:val="0"/>
          <w:sz w:val="24"/>
          <w:szCs w:val="24"/>
        </w:rPr>
        <w:t xml:space="preserve"> соответствовать структуре </w:t>
      </w:r>
      <w:r w:rsidR="00767F69" w:rsidRPr="00C82116">
        <w:rPr>
          <w:b w:val="0"/>
          <w:sz w:val="24"/>
          <w:szCs w:val="24"/>
        </w:rPr>
        <w:t xml:space="preserve">используемой ставки </w:t>
      </w:r>
      <w:r w:rsidR="00A83062" w:rsidRPr="00C82116">
        <w:rPr>
          <w:b w:val="0"/>
          <w:sz w:val="24"/>
          <w:szCs w:val="24"/>
        </w:rPr>
        <w:t>капитализации (</w:t>
      </w:r>
      <w:r w:rsidR="00767F69" w:rsidRPr="00C82116">
        <w:rPr>
          <w:b w:val="0"/>
          <w:sz w:val="24"/>
          <w:szCs w:val="24"/>
        </w:rPr>
        <w:t>дисконтирования)</w:t>
      </w:r>
      <w:r w:rsidR="008F722E" w:rsidRPr="00C82116">
        <w:rPr>
          <w:b w:val="0"/>
          <w:sz w:val="24"/>
          <w:szCs w:val="24"/>
        </w:rPr>
        <w:t>.</w:t>
      </w:r>
    </w:p>
    <w:p w:rsidR="00A81E5A" w:rsidRPr="00C82116" w:rsidRDefault="00A81E5A" w:rsidP="00C82116">
      <w:pPr>
        <w:pStyle w:val="FR1"/>
        <w:tabs>
          <w:tab w:val="left" w:pos="108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7) Оценку недвижимости, относимо</w:t>
      </w:r>
      <w:r w:rsidR="00834F3D" w:rsidRPr="00C82116">
        <w:rPr>
          <w:b w:val="0"/>
          <w:sz w:val="24"/>
          <w:szCs w:val="24"/>
        </w:rPr>
        <w:t>й</w:t>
      </w:r>
      <w:r w:rsidRPr="00C82116">
        <w:rPr>
          <w:b w:val="0"/>
          <w:sz w:val="24"/>
          <w:szCs w:val="24"/>
        </w:rPr>
        <w:t xml:space="preserve"> к связанному с торговлей имуществу</w:t>
      </w:r>
      <w:r w:rsidR="00834F3D" w:rsidRPr="00C82116">
        <w:rPr>
          <w:b w:val="0"/>
          <w:sz w:val="24"/>
          <w:szCs w:val="24"/>
        </w:rPr>
        <w:t xml:space="preserve"> (гостиницы, рестораны, автозаправочные станции и т.п.)</w:t>
      </w:r>
      <w:r w:rsidRPr="00C82116">
        <w:rPr>
          <w:b w:val="0"/>
          <w:sz w:val="24"/>
          <w:szCs w:val="24"/>
        </w:rPr>
        <w:t xml:space="preserve">, рекомендуется проводить на основе </w:t>
      </w:r>
      <w:r w:rsidR="00834F3D" w:rsidRPr="00C82116">
        <w:rPr>
          <w:b w:val="0"/>
          <w:sz w:val="24"/>
          <w:szCs w:val="24"/>
        </w:rPr>
        <w:t xml:space="preserve">денежного потока </w:t>
      </w:r>
      <w:r w:rsidRPr="00C82116">
        <w:rPr>
          <w:b w:val="0"/>
          <w:sz w:val="24"/>
          <w:szCs w:val="24"/>
        </w:rPr>
        <w:t>о</w:t>
      </w:r>
      <w:r w:rsidR="00834F3D" w:rsidRPr="00C82116">
        <w:rPr>
          <w:b w:val="0"/>
          <w:sz w:val="24"/>
          <w:szCs w:val="24"/>
        </w:rPr>
        <w:t>т</w:t>
      </w:r>
      <w:r w:rsidRPr="00C82116">
        <w:rPr>
          <w:b w:val="0"/>
          <w:sz w:val="24"/>
          <w:szCs w:val="24"/>
        </w:rPr>
        <w:t xml:space="preserve"> операционной деятельности</w:t>
      </w:r>
      <w:r w:rsidR="00834F3D" w:rsidRPr="00C82116">
        <w:rPr>
          <w:b w:val="0"/>
          <w:sz w:val="24"/>
          <w:szCs w:val="24"/>
        </w:rPr>
        <w:t xml:space="preserve"> до вычета процентов, налогов и амортизаци</w:t>
      </w:r>
      <w:r w:rsidR="008B4A3A" w:rsidRPr="00C82116">
        <w:rPr>
          <w:b w:val="0"/>
          <w:sz w:val="24"/>
          <w:szCs w:val="24"/>
        </w:rPr>
        <w:t>и активов</w:t>
      </w:r>
      <w:r w:rsidR="00834F3D" w:rsidRPr="00C82116">
        <w:rPr>
          <w:b w:val="0"/>
          <w:sz w:val="24"/>
          <w:szCs w:val="24"/>
        </w:rPr>
        <w:t>.</w:t>
      </w:r>
    </w:p>
    <w:p w:rsidR="00A81E5A" w:rsidRPr="00C82116" w:rsidRDefault="00A81E5A" w:rsidP="00C82116">
      <w:pPr>
        <w:pStyle w:val="FR1"/>
        <w:tabs>
          <w:tab w:val="left" w:pos="1080"/>
          <w:tab w:val="left" w:pos="180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При </w:t>
      </w:r>
      <w:r w:rsidR="00834F3D" w:rsidRPr="00C82116">
        <w:rPr>
          <w:b w:val="0"/>
          <w:sz w:val="24"/>
          <w:szCs w:val="24"/>
        </w:rPr>
        <w:t xml:space="preserve">этом </w:t>
      </w:r>
      <w:r w:rsidRPr="00C82116">
        <w:rPr>
          <w:b w:val="0"/>
          <w:sz w:val="24"/>
          <w:szCs w:val="24"/>
        </w:rPr>
        <w:t xml:space="preserve">необходимо делать различие между оценкой комплекса имущества, состоящего из земельного участка, расположенных на нем улучшений </w:t>
      </w:r>
      <w:r w:rsidR="008B4A3A" w:rsidRPr="00C82116">
        <w:rPr>
          <w:b w:val="0"/>
          <w:sz w:val="24"/>
          <w:szCs w:val="24"/>
        </w:rPr>
        <w:t>(</w:t>
      </w:r>
      <w:r w:rsidRPr="00C82116">
        <w:rPr>
          <w:b w:val="0"/>
          <w:sz w:val="24"/>
          <w:szCs w:val="24"/>
        </w:rPr>
        <w:t>и оборудования</w:t>
      </w:r>
      <w:r w:rsidR="008B4A3A" w:rsidRPr="00C82116">
        <w:rPr>
          <w:b w:val="0"/>
          <w:sz w:val="24"/>
          <w:szCs w:val="24"/>
        </w:rPr>
        <w:t>)</w:t>
      </w:r>
      <w:r w:rsidRPr="00C82116">
        <w:rPr>
          <w:b w:val="0"/>
          <w:sz w:val="24"/>
          <w:szCs w:val="24"/>
        </w:rPr>
        <w:t xml:space="preserve">, </w:t>
      </w:r>
      <w:r w:rsidR="008B4A3A" w:rsidRPr="00C82116">
        <w:rPr>
          <w:b w:val="0"/>
          <w:sz w:val="24"/>
          <w:szCs w:val="24"/>
        </w:rPr>
        <w:t xml:space="preserve"> </w:t>
      </w:r>
      <w:r w:rsidRPr="00C82116">
        <w:rPr>
          <w:b w:val="0"/>
          <w:sz w:val="24"/>
          <w:szCs w:val="24"/>
        </w:rPr>
        <w:t>и оценкой бизнеса, основанного на данных активах.</w:t>
      </w:r>
    </w:p>
    <w:p w:rsidR="00DF2900" w:rsidRPr="00C82116" w:rsidRDefault="008F722E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применении сравнительного подхода оценщик учитывает следующие положения.</w:t>
      </w:r>
    </w:p>
    <w:p w:rsidR="00DF2900" w:rsidRPr="00C82116" w:rsidRDefault="008F722E" w:rsidP="00C82116">
      <w:pPr>
        <w:pStyle w:val="FR1"/>
        <w:tabs>
          <w:tab w:val="left" w:pos="240"/>
          <w:tab w:val="left" w:pos="8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1) </w:t>
      </w:r>
      <w:r w:rsidR="00E3459A" w:rsidRPr="00C82116">
        <w:rPr>
          <w:b w:val="0"/>
          <w:sz w:val="24"/>
          <w:szCs w:val="24"/>
        </w:rPr>
        <w:t xml:space="preserve">Для формирования </w:t>
      </w:r>
      <w:r w:rsidR="004910D4" w:rsidRPr="00C82116">
        <w:rPr>
          <w:b w:val="0"/>
          <w:sz w:val="24"/>
          <w:szCs w:val="24"/>
        </w:rPr>
        <w:t xml:space="preserve">однородной </w:t>
      </w:r>
      <w:r w:rsidR="00E3459A" w:rsidRPr="00C82116">
        <w:rPr>
          <w:b w:val="0"/>
          <w:sz w:val="24"/>
          <w:szCs w:val="24"/>
        </w:rPr>
        <w:t xml:space="preserve">выборки </w:t>
      </w:r>
      <w:r w:rsidR="0011008D" w:rsidRPr="00C82116">
        <w:rPr>
          <w:b w:val="0"/>
          <w:sz w:val="24"/>
          <w:szCs w:val="24"/>
        </w:rPr>
        <w:t xml:space="preserve">объектов–аналогов </w:t>
      </w:r>
      <w:r w:rsidR="00E3459A" w:rsidRPr="00C82116">
        <w:rPr>
          <w:b w:val="0"/>
          <w:sz w:val="24"/>
          <w:szCs w:val="24"/>
        </w:rPr>
        <w:t xml:space="preserve">и проведения сравнительного анализа </w:t>
      </w:r>
      <w:r w:rsidR="009C5A68" w:rsidRPr="00C82116">
        <w:rPr>
          <w:b w:val="0"/>
          <w:sz w:val="24"/>
          <w:szCs w:val="24"/>
        </w:rPr>
        <w:t xml:space="preserve">используются объекты </w:t>
      </w:r>
      <w:r w:rsidR="00DE64BD" w:rsidRPr="00C82116">
        <w:rPr>
          <w:b w:val="0"/>
          <w:sz w:val="24"/>
          <w:szCs w:val="24"/>
        </w:rPr>
        <w:t>недвижимост</w:t>
      </w:r>
      <w:r w:rsidR="009C5A68" w:rsidRPr="00C82116">
        <w:rPr>
          <w:b w:val="0"/>
          <w:sz w:val="24"/>
          <w:szCs w:val="24"/>
        </w:rPr>
        <w:t>и</w:t>
      </w:r>
      <w:r w:rsidR="00DE64BD" w:rsidRPr="00C82116">
        <w:rPr>
          <w:b w:val="0"/>
          <w:sz w:val="24"/>
          <w:szCs w:val="24"/>
        </w:rPr>
        <w:t xml:space="preserve"> с аналогичным</w:t>
      </w:r>
      <w:r w:rsidR="002A3E89" w:rsidRPr="00C82116">
        <w:rPr>
          <w:b w:val="0"/>
          <w:sz w:val="24"/>
          <w:szCs w:val="24"/>
        </w:rPr>
        <w:t>и</w:t>
      </w:r>
      <w:r w:rsidR="00E3459A" w:rsidRPr="00C82116">
        <w:rPr>
          <w:b w:val="0"/>
          <w:sz w:val="24"/>
          <w:szCs w:val="24"/>
        </w:rPr>
        <w:t xml:space="preserve"> </w:t>
      </w:r>
      <w:r w:rsidR="00337430" w:rsidRPr="00C82116">
        <w:rPr>
          <w:b w:val="0"/>
          <w:sz w:val="24"/>
          <w:szCs w:val="24"/>
        </w:rPr>
        <w:t>характеристиками</w:t>
      </w:r>
      <w:r w:rsidR="003D0CB3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(ценообразующими факторами)</w:t>
      </w:r>
      <w:r w:rsidR="00337430" w:rsidRPr="00C82116">
        <w:rPr>
          <w:b w:val="0"/>
          <w:sz w:val="24"/>
          <w:szCs w:val="24"/>
        </w:rPr>
        <w:t xml:space="preserve">, </w:t>
      </w:r>
      <w:r w:rsidR="009C5A68" w:rsidRPr="00C82116">
        <w:rPr>
          <w:b w:val="0"/>
          <w:sz w:val="24"/>
          <w:szCs w:val="24"/>
        </w:rPr>
        <w:t>существенно влияющими на о</w:t>
      </w:r>
      <w:r w:rsidR="00A55EF3" w:rsidRPr="00C82116">
        <w:rPr>
          <w:b w:val="0"/>
          <w:sz w:val="24"/>
          <w:szCs w:val="24"/>
        </w:rPr>
        <w:t xml:space="preserve">пределяемую </w:t>
      </w:r>
      <w:r w:rsidR="001473E0" w:rsidRPr="00C82116">
        <w:rPr>
          <w:b w:val="0"/>
          <w:sz w:val="24"/>
          <w:szCs w:val="24"/>
        </w:rPr>
        <w:t xml:space="preserve">расчетную </w:t>
      </w:r>
      <w:r w:rsidR="00A55EF3" w:rsidRPr="00C82116">
        <w:rPr>
          <w:b w:val="0"/>
          <w:sz w:val="24"/>
          <w:szCs w:val="24"/>
        </w:rPr>
        <w:t>величину (стоимость, арендную плату</w:t>
      </w:r>
      <w:r w:rsidR="001473E0" w:rsidRPr="00C82116">
        <w:rPr>
          <w:b w:val="0"/>
          <w:sz w:val="24"/>
          <w:szCs w:val="24"/>
        </w:rPr>
        <w:t xml:space="preserve"> и др.</w:t>
      </w:r>
      <w:r w:rsidR="00A55EF3" w:rsidRPr="00C82116">
        <w:rPr>
          <w:b w:val="0"/>
          <w:sz w:val="24"/>
          <w:szCs w:val="24"/>
        </w:rPr>
        <w:t xml:space="preserve">). </w:t>
      </w:r>
      <w:r w:rsidR="00DF2900" w:rsidRPr="00C82116">
        <w:rPr>
          <w:b w:val="0"/>
          <w:sz w:val="24"/>
          <w:szCs w:val="24"/>
        </w:rPr>
        <w:t xml:space="preserve">Однородной признается выборка, в </w:t>
      </w:r>
      <w:r w:rsidR="0011008D" w:rsidRPr="00C82116">
        <w:rPr>
          <w:b w:val="0"/>
          <w:sz w:val="24"/>
          <w:szCs w:val="24"/>
        </w:rPr>
        <w:t xml:space="preserve">составе </w:t>
      </w:r>
      <w:r w:rsidR="00DF2900" w:rsidRPr="00C82116">
        <w:rPr>
          <w:b w:val="0"/>
          <w:sz w:val="24"/>
          <w:szCs w:val="24"/>
        </w:rPr>
        <w:t>которой все объекты</w:t>
      </w:r>
      <w:r w:rsidR="0011008D" w:rsidRPr="00C82116">
        <w:rPr>
          <w:b w:val="0"/>
          <w:sz w:val="24"/>
          <w:szCs w:val="24"/>
        </w:rPr>
        <w:t xml:space="preserve">, включая оцениваемый, </w:t>
      </w:r>
      <w:proofErr w:type="gramStart"/>
      <w:r w:rsidR="00DF2900" w:rsidRPr="00C82116">
        <w:rPr>
          <w:b w:val="0"/>
          <w:sz w:val="24"/>
          <w:szCs w:val="24"/>
        </w:rPr>
        <w:t>имеют единый набор ценообразующих факторов и ценообразование может</w:t>
      </w:r>
      <w:proofErr w:type="gramEnd"/>
      <w:r w:rsidR="00DF2900" w:rsidRPr="00C82116">
        <w:rPr>
          <w:b w:val="0"/>
          <w:sz w:val="24"/>
          <w:szCs w:val="24"/>
        </w:rPr>
        <w:t xml:space="preserve"> быть описано единой моделью.</w:t>
      </w:r>
    </w:p>
    <w:p w:rsidR="00DF2900" w:rsidRPr="00C82116" w:rsidRDefault="00EA69B5" w:rsidP="00C82116">
      <w:pPr>
        <w:pStyle w:val="FR1"/>
        <w:tabs>
          <w:tab w:val="left" w:pos="1080"/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2)</w:t>
      </w:r>
      <w:r w:rsidR="00C3666B" w:rsidRPr="00C82116">
        <w:rPr>
          <w:b w:val="0"/>
          <w:sz w:val="24"/>
          <w:szCs w:val="24"/>
        </w:rPr>
        <w:t> </w:t>
      </w:r>
      <w:r w:rsidR="005D63D6" w:rsidRPr="00C82116">
        <w:rPr>
          <w:b w:val="0"/>
          <w:sz w:val="24"/>
          <w:szCs w:val="24"/>
        </w:rPr>
        <w:t xml:space="preserve">В </w:t>
      </w:r>
      <w:proofErr w:type="gramStart"/>
      <w:r w:rsidR="005D63D6" w:rsidRPr="00C82116">
        <w:rPr>
          <w:b w:val="0"/>
          <w:sz w:val="24"/>
          <w:szCs w:val="24"/>
        </w:rPr>
        <w:t>качестве</w:t>
      </w:r>
      <w:proofErr w:type="gramEnd"/>
      <w:r w:rsidR="005D63D6" w:rsidRPr="00C82116">
        <w:rPr>
          <w:b w:val="0"/>
          <w:sz w:val="24"/>
          <w:szCs w:val="24"/>
        </w:rPr>
        <w:t xml:space="preserve"> единиц сравнения используются типичные для рынка оцениваемого объекта удельные показатели, такие как цена </w:t>
      </w:r>
      <w:r w:rsidR="00834F3D" w:rsidRPr="00C82116">
        <w:rPr>
          <w:b w:val="0"/>
          <w:sz w:val="24"/>
          <w:szCs w:val="24"/>
        </w:rPr>
        <w:t xml:space="preserve">или арендная плата </w:t>
      </w:r>
      <w:r w:rsidR="005D63D6" w:rsidRPr="00C82116">
        <w:rPr>
          <w:b w:val="0"/>
          <w:sz w:val="24"/>
          <w:szCs w:val="24"/>
        </w:rPr>
        <w:t xml:space="preserve">за единицу площади, отношение цены к величине дохода и </w:t>
      </w:r>
      <w:r w:rsidR="007F3D90" w:rsidRPr="00C82116">
        <w:rPr>
          <w:b w:val="0"/>
          <w:sz w:val="24"/>
          <w:szCs w:val="24"/>
        </w:rPr>
        <w:t>другие</w:t>
      </w:r>
      <w:r w:rsidR="005D63D6" w:rsidRPr="00C82116">
        <w:rPr>
          <w:b w:val="0"/>
          <w:sz w:val="24"/>
          <w:szCs w:val="24"/>
        </w:rPr>
        <w:t xml:space="preserve">. По </w:t>
      </w:r>
      <w:r w:rsidR="009C64B5" w:rsidRPr="00C82116">
        <w:rPr>
          <w:b w:val="0"/>
          <w:sz w:val="24"/>
          <w:szCs w:val="24"/>
        </w:rPr>
        <w:t>обоснованию оценщика</w:t>
      </w:r>
      <w:r w:rsidR="00F142D1" w:rsidRPr="00C82116">
        <w:rPr>
          <w:b w:val="0"/>
          <w:sz w:val="24"/>
          <w:szCs w:val="24"/>
        </w:rPr>
        <w:t xml:space="preserve"> может быть</w:t>
      </w:r>
      <w:r w:rsidR="009C64B5" w:rsidRPr="00C82116">
        <w:rPr>
          <w:b w:val="0"/>
          <w:sz w:val="24"/>
          <w:szCs w:val="24"/>
        </w:rPr>
        <w:t xml:space="preserve"> </w:t>
      </w:r>
      <w:r w:rsidR="005D63D6" w:rsidRPr="00C82116">
        <w:rPr>
          <w:b w:val="0"/>
          <w:sz w:val="24"/>
          <w:szCs w:val="24"/>
        </w:rPr>
        <w:t>выбрано несколько единиц сравнения.</w:t>
      </w:r>
    </w:p>
    <w:p w:rsidR="00DF2900" w:rsidRPr="00C82116" w:rsidRDefault="005D63D6" w:rsidP="00C82116">
      <w:pPr>
        <w:pStyle w:val="FR1"/>
        <w:tabs>
          <w:tab w:val="left" w:pos="0"/>
          <w:tab w:val="left" w:pos="19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3)</w:t>
      </w:r>
      <w:r w:rsidR="00C3666B" w:rsidRPr="00C82116">
        <w:rPr>
          <w:b w:val="0"/>
          <w:sz w:val="24"/>
          <w:szCs w:val="24"/>
        </w:rPr>
        <w:t> </w:t>
      </w:r>
      <w:r w:rsidR="00EA69B5" w:rsidRPr="00C82116">
        <w:rPr>
          <w:b w:val="0"/>
          <w:sz w:val="24"/>
          <w:szCs w:val="24"/>
        </w:rPr>
        <w:t>Корректировк</w:t>
      </w:r>
      <w:r w:rsidR="00337430" w:rsidRPr="00C82116">
        <w:rPr>
          <w:b w:val="0"/>
          <w:sz w:val="24"/>
          <w:szCs w:val="24"/>
        </w:rPr>
        <w:t>а</w:t>
      </w:r>
      <w:r w:rsidR="00EA69B5" w:rsidRPr="00C82116">
        <w:rPr>
          <w:b w:val="0"/>
          <w:sz w:val="24"/>
          <w:szCs w:val="24"/>
        </w:rPr>
        <w:t xml:space="preserve"> цен </w:t>
      </w:r>
      <w:r w:rsidR="001847ED" w:rsidRPr="00C82116">
        <w:rPr>
          <w:b w:val="0"/>
          <w:sz w:val="24"/>
          <w:szCs w:val="24"/>
        </w:rPr>
        <w:t xml:space="preserve">(арендных ставок) </w:t>
      </w:r>
      <w:r w:rsidR="00EA69B5" w:rsidRPr="00C82116">
        <w:rPr>
          <w:b w:val="0"/>
          <w:sz w:val="24"/>
          <w:szCs w:val="24"/>
        </w:rPr>
        <w:t>аналогов выполня</w:t>
      </w:r>
      <w:r w:rsidR="00337430" w:rsidRPr="00C82116">
        <w:rPr>
          <w:b w:val="0"/>
          <w:sz w:val="24"/>
          <w:szCs w:val="24"/>
        </w:rPr>
        <w:t>ется</w:t>
      </w:r>
      <w:r w:rsidR="00EA69B5" w:rsidRPr="00C82116">
        <w:rPr>
          <w:b w:val="0"/>
          <w:sz w:val="24"/>
          <w:szCs w:val="24"/>
        </w:rPr>
        <w:t xml:space="preserve"> по </w:t>
      </w:r>
      <w:r w:rsidRPr="00C82116">
        <w:rPr>
          <w:b w:val="0"/>
          <w:sz w:val="24"/>
          <w:szCs w:val="24"/>
        </w:rPr>
        <w:t xml:space="preserve">выбранным </w:t>
      </w:r>
      <w:r w:rsidR="00EA69B5" w:rsidRPr="00C82116">
        <w:rPr>
          <w:b w:val="0"/>
          <w:sz w:val="24"/>
          <w:szCs w:val="24"/>
        </w:rPr>
        <w:t>единицам сра</w:t>
      </w:r>
      <w:r w:rsidR="00136F94" w:rsidRPr="00C82116">
        <w:rPr>
          <w:b w:val="0"/>
          <w:sz w:val="24"/>
          <w:szCs w:val="24"/>
        </w:rPr>
        <w:t>в</w:t>
      </w:r>
      <w:r w:rsidR="00EA69B5" w:rsidRPr="00C82116">
        <w:rPr>
          <w:b w:val="0"/>
          <w:sz w:val="24"/>
          <w:szCs w:val="24"/>
        </w:rPr>
        <w:t xml:space="preserve">нения, </w:t>
      </w:r>
      <w:r w:rsidR="00337430" w:rsidRPr="00C82116">
        <w:rPr>
          <w:b w:val="0"/>
          <w:sz w:val="24"/>
          <w:szCs w:val="24"/>
        </w:rPr>
        <w:t>принимая во внимание</w:t>
      </w:r>
      <w:r w:rsidR="00B00B39" w:rsidRPr="00C82116">
        <w:rPr>
          <w:b w:val="0"/>
          <w:sz w:val="24"/>
          <w:szCs w:val="24"/>
        </w:rPr>
        <w:t xml:space="preserve"> выявленные при анализе рынка основные ценообразующие факторы (элементы сравнения). Среди элементов сравнения анализируются, </w:t>
      </w:r>
      <w:r w:rsidR="007F3D90" w:rsidRPr="00C82116">
        <w:rPr>
          <w:b w:val="0"/>
          <w:sz w:val="24"/>
          <w:szCs w:val="24"/>
        </w:rPr>
        <w:t>в том числе,</w:t>
      </w:r>
      <w:r w:rsidR="00EA69B5" w:rsidRPr="00C82116">
        <w:rPr>
          <w:b w:val="0"/>
          <w:sz w:val="24"/>
          <w:szCs w:val="24"/>
        </w:rPr>
        <w:t xml:space="preserve"> следующие:</w:t>
      </w:r>
    </w:p>
    <w:p w:rsidR="00EA69B5" w:rsidRPr="00C82116" w:rsidRDefault="00EA69B5" w:rsidP="00C82116">
      <w:pPr>
        <w:pStyle w:val="FR1"/>
        <w:tabs>
          <w:tab w:val="left" w:pos="-120"/>
          <w:tab w:val="left" w:pos="19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lastRenderedPageBreak/>
        <w:t>предаваемы</w:t>
      </w:r>
      <w:r w:rsidR="008B4A3A" w:rsidRPr="00C82116">
        <w:rPr>
          <w:b w:val="0"/>
          <w:sz w:val="24"/>
          <w:szCs w:val="24"/>
        </w:rPr>
        <w:t>е</w:t>
      </w:r>
      <w:r w:rsidRPr="00C82116">
        <w:rPr>
          <w:b w:val="0"/>
          <w:sz w:val="24"/>
          <w:szCs w:val="24"/>
        </w:rPr>
        <w:t xml:space="preserve"> </w:t>
      </w:r>
      <w:r w:rsidR="00EF3E8D" w:rsidRPr="00C82116">
        <w:rPr>
          <w:b w:val="0"/>
          <w:sz w:val="24"/>
          <w:szCs w:val="24"/>
        </w:rPr>
        <w:t xml:space="preserve">по сделке </w:t>
      </w:r>
      <w:r w:rsidRPr="00C82116">
        <w:rPr>
          <w:b w:val="0"/>
          <w:sz w:val="24"/>
          <w:szCs w:val="24"/>
        </w:rPr>
        <w:t>прав</w:t>
      </w:r>
      <w:r w:rsidR="008B4A3A" w:rsidRPr="00C82116">
        <w:rPr>
          <w:b w:val="0"/>
          <w:sz w:val="24"/>
          <w:szCs w:val="24"/>
        </w:rPr>
        <w:t>а</w:t>
      </w:r>
      <w:r w:rsidRPr="00C82116">
        <w:rPr>
          <w:b w:val="0"/>
          <w:sz w:val="24"/>
          <w:szCs w:val="24"/>
        </w:rPr>
        <w:t xml:space="preserve"> на объект недвижимости;</w:t>
      </w:r>
    </w:p>
    <w:p w:rsidR="00EA69B5" w:rsidRPr="00C82116" w:rsidRDefault="00EA69B5" w:rsidP="00C82116">
      <w:pPr>
        <w:pStyle w:val="FR1"/>
        <w:tabs>
          <w:tab w:val="left" w:pos="-1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условия финансирования состоявшейся или предполагаемой сделки;</w:t>
      </w:r>
    </w:p>
    <w:p w:rsidR="00EA69B5" w:rsidRPr="00C82116" w:rsidRDefault="00EA69B5" w:rsidP="00C82116">
      <w:pPr>
        <w:pStyle w:val="FR1"/>
        <w:tabs>
          <w:tab w:val="left" w:pos="-1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условия продажи (предложения), в том числе, различи</w:t>
      </w:r>
      <w:r w:rsidR="00B25248" w:rsidRPr="00C82116">
        <w:rPr>
          <w:b w:val="0"/>
          <w:sz w:val="24"/>
          <w:szCs w:val="24"/>
        </w:rPr>
        <w:t>я</w:t>
      </w:r>
      <w:r w:rsidRPr="00C82116">
        <w:rPr>
          <w:b w:val="0"/>
          <w:sz w:val="24"/>
          <w:szCs w:val="24"/>
        </w:rPr>
        <w:t xml:space="preserve"> между ценами предложения/спроса и сделок</w:t>
      </w:r>
      <w:r w:rsidR="001F37E3" w:rsidRPr="00C82116">
        <w:rPr>
          <w:b w:val="0"/>
          <w:sz w:val="24"/>
          <w:szCs w:val="24"/>
        </w:rPr>
        <w:t xml:space="preserve">, </w:t>
      </w:r>
      <w:r w:rsidR="00DF2900" w:rsidRPr="00C82116">
        <w:rPr>
          <w:b w:val="0"/>
          <w:sz w:val="24"/>
          <w:szCs w:val="24"/>
        </w:rPr>
        <w:t>а также</w:t>
      </w:r>
      <w:r w:rsidR="000F3E18" w:rsidRPr="00C82116">
        <w:rPr>
          <w:b w:val="0"/>
          <w:sz w:val="24"/>
          <w:szCs w:val="24"/>
        </w:rPr>
        <w:t xml:space="preserve"> компонентами стоимости, не связанны</w:t>
      </w:r>
      <w:r w:rsidR="00864EE1" w:rsidRPr="00C82116">
        <w:rPr>
          <w:b w:val="0"/>
          <w:sz w:val="24"/>
          <w:szCs w:val="24"/>
        </w:rPr>
        <w:t>ми</w:t>
      </w:r>
      <w:r w:rsidR="000F3E18" w:rsidRPr="00C82116">
        <w:rPr>
          <w:b w:val="0"/>
          <w:sz w:val="24"/>
          <w:szCs w:val="24"/>
        </w:rPr>
        <w:t xml:space="preserve"> с недвижимостью</w:t>
      </w:r>
      <w:r w:rsidRPr="00C82116">
        <w:rPr>
          <w:b w:val="0"/>
          <w:sz w:val="24"/>
          <w:szCs w:val="24"/>
        </w:rPr>
        <w:t>;</w:t>
      </w:r>
    </w:p>
    <w:p w:rsidR="00EA69B5" w:rsidRPr="00C82116" w:rsidRDefault="001D2CE0" w:rsidP="00C82116">
      <w:pPr>
        <w:pStyle w:val="FR1"/>
        <w:tabs>
          <w:tab w:val="left" w:pos="-120"/>
          <w:tab w:val="left" w:pos="19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условия рынка (изменения за период между датами сделки и оценки</w:t>
      </w:r>
      <w:r w:rsidR="00EA69B5" w:rsidRPr="00C82116">
        <w:rPr>
          <w:b w:val="0"/>
          <w:sz w:val="24"/>
          <w:szCs w:val="24"/>
        </w:rPr>
        <w:t>);</w:t>
      </w:r>
    </w:p>
    <w:p w:rsidR="00EA69B5" w:rsidRPr="00C82116" w:rsidRDefault="00EA69B5" w:rsidP="00C82116">
      <w:pPr>
        <w:pStyle w:val="FR1"/>
        <w:tabs>
          <w:tab w:val="left" w:pos="-120"/>
          <w:tab w:val="left" w:pos="19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характеристики местоположения объекта</w:t>
      </w:r>
      <w:r w:rsidR="008B4A3A" w:rsidRPr="00C82116">
        <w:rPr>
          <w:b w:val="0"/>
          <w:sz w:val="24"/>
          <w:szCs w:val="24"/>
        </w:rPr>
        <w:t>, разрешенного использования и зонирования</w:t>
      </w:r>
      <w:r w:rsidRPr="00C82116">
        <w:rPr>
          <w:b w:val="0"/>
          <w:sz w:val="24"/>
          <w:szCs w:val="24"/>
        </w:rPr>
        <w:t>;</w:t>
      </w:r>
    </w:p>
    <w:p w:rsidR="00EA69B5" w:rsidRPr="00C82116" w:rsidRDefault="00EA69B5" w:rsidP="00C82116">
      <w:pPr>
        <w:pStyle w:val="FR1"/>
        <w:tabs>
          <w:tab w:val="left" w:pos="-120"/>
          <w:tab w:val="left" w:pos="19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физические характеристики объекта</w:t>
      </w:r>
      <w:r w:rsidR="001847ED" w:rsidRPr="00C82116">
        <w:rPr>
          <w:b w:val="0"/>
          <w:sz w:val="24"/>
          <w:szCs w:val="24"/>
        </w:rPr>
        <w:t>, в том числе, качество земельного участка и состояние улучшений</w:t>
      </w:r>
      <w:r w:rsidRPr="00C82116">
        <w:rPr>
          <w:b w:val="0"/>
          <w:sz w:val="24"/>
          <w:szCs w:val="24"/>
        </w:rPr>
        <w:t>;</w:t>
      </w:r>
    </w:p>
    <w:p w:rsidR="00040F52" w:rsidRPr="00C82116" w:rsidRDefault="00EA69B5" w:rsidP="00C82116">
      <w:pPr>
        <w:pStyle w:val="FR1"/>
        <w:tabs>
          <w:tab w:val="left" w:pos="-120"/>
          <w:tab w:val="left" w:pos="19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экономические характеристики использования объекта</w:t>
      </w:r>
      <w:r w:rsidR="00EF3E8D" w:rsidRPr="00C82116">
        <w:rPr>
          <w:b w:val="0"/>
          <w:sz w:val="24"/>
          <w:szCs w:val="24"/>
        </w:rPr>
        <w:t>, в том числе, распределение расходов между арендодателем и арендатором</w:t>
      </w:r>
      <w:r w:rsidR="000F3E18" w:rsidRPr="00C82116">
        <w:rPr>
          <w:b w:val="0"/>
          <w:sz w:val="24"/>
          <w:szCs w:val="24"/>
        </w:rPr>
        <w:t>.</w:t>
      </w:r>
    </w:p>
    <w:p w:rsidR="003C0C93" w:rsidRPr="00C82116" w:rsidRDefault="00093549" w:rsidP="00C82116">
      <w:pPr>
        <w:pStyle w:val="FR1"/>
        <w:tabs>
          <w:tab w:val="left" w:pos="1080"/>
          <w:tab w:val="left" w:pos="19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При этом корректировки вводятся </w:t>
      </w:r>
      <w:r w:rsidR="00EF3E8D" w:rsidRPr="00C82116">
        <w:rPr>
          <w:b w:val="0"/>
          <w:sz w:val="24"/>
          <w:szCs w:val="24"/>
        </w:rPr>
        <w:t xml:space="preserve">лишь </w:t>
      </w:r>
      <w:r w:rsidRPr="00C82116">
        <w:rPr>
          <w:b w:val="0"/>
          <w:sz w:val="24"/>
          <w:szCs w:val="24"/>
        </w:rPr>
        <w:t>по тем элементам сравнения, различия которых определяют различие цен сравниваемых объектов.</w:t>
      </w:r>
    </w:p>
    <w:p w:rsidR="00DF2900" w:rsidRPr="00C82116" w:rsidRDefault="00136F94" w:rsidP="00C82116">
      <w:pPr>
        <w:pStyle w:val="FR1"/>
        <w:tabs>
          <w:tab w:val="left" w:pos="240"/>
          <w:tab w:val="left" w:pos="8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proofErr w:type="gramStart"/>
      <w:r w:rsidRPr="00C82116">
        <w:rPr>
          <w:b w:val="0"/>
          <w:sz w:val="24"/>
          <w:szCs w:val="24"/>
        </w:rPr>
        <w:t>4</w:t>
      </w:r>
      <w:r w:rsidR="008F722E" w:rsidRPr="00C82116">
        <w:rPr>
          <w:b w:val="0"/>
          <w:sz w:val="24"/>
          <w:szCs w:val="24"/>
        </w:rPr>
        <w:t>)</w:t>
      </w:r>
      <w:r w:rsidR="007F3D90" w:rsidRPr="00C82116">
        <w:rPr>
          <w:b w:val="0"/>
          <w:sz w:val="24"/>
          <w:szCs w:val="24"/>
        </w:rPr>
        <w:tab/>
      </w:r>
      <w:r w:rsidR="00262E3D" w:rsidRPr="00C82116">
        <w:rPr>
          <w:b w:val="0"/>
          <w:sz w:val="24"/>
          <w:szCs w:val="24"/>
        </w:rPr>
        <w:t>При определении размера корректировок по элементам сравнения и</w:t>
      </w:r>
      <w:r w:rsidR="001F37E3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(</w:t>
      </w:r>
      <w:r w:rsidR="00262E3D" w:rsidRPr="00C82116">
        <w:rPr>
          <w:b w:val="0"/>
          <w:sz w:val="24"/>
          <w:szCs w:val="24"/>
        </w:rPr>
        <w:t>или</w:t>
      </w:r>
      <w:r w:rsidR="00DF2900" w:rsidRPr="00C82116">
        <w:rPr>
          <w:b w:val="0"/>
          <w:sz w:val="24"/>
          <w:szCs w:val="24"/>
        </w:rPr>
        <w:t>)</w:t>
      </w:r>
      <w:r w:rsidR="00262E3D" w:rsidRPr="00C82116">
        <w:rPr>
          <w:b w:val="0"/>
          <w:sz w:val="24"/>
          <w:szCs w:val="24"/>
        </w:rPr>
        <w:t xml:space="preserve"> </w:t>
      </w:r>
      <w:r w:rsidR="001473E0" w:rsidRPr="00C82116">
        <w:rPr>
          <w:b w:val="0"/>
          <w:sz w:val="24"/>
          <w:szCs w:val="24"/>
        </w:rPr>
        <w:t xml:space="preserve">определении </w:t>
      </w:r>
      <w:r w:rsidR="00262E3D" w:rsidRPr="00C82116">
        <w:rPr>
          <w:b w:val="0"/>
          <w:sz w:val="24"/>
          <w:szCs w:val="24"/>
        </w:rPr>
        <w:t>расчет</w:t>
      </w:r>
      <w:r w:rsidR="001473E0" w:rsidRPr="00C82116">
        <w:rPr>
          <w:b w:val="0"/>
          <w:sz w:val="24"/>
          <w:szCs w:val="24"/>
        </w:rPr>
        <w:t>ной</w:t>
      </w:r>
      <w:r w:rsidR="00262E3D" w:rsidRPr="00C82116">
        <w:rPr>
          <w:b w:val="0"/>
          <w:sz w:val="24"/>
          <w:szCs w:val="24"/>
        </w:rPr>
        <w:t xml:space="preserve"> величины </w:t>
      </w:r>
      <w:r w:rsidR="001847ED" w:rsidRPr="00C82116">
        <w:rPr>
          <w:b w:val="0"/>
          <w:sz w:val="24"/>
          <w:szCs w:val="24"/>
        </w:rPr>
        <w:t xml:space="preserve">(стоимости, арендной платы) </w:t>
      </w:r>
      <w:r w:rsidR="00262E3D" w:rsidRPr="00C82116">
        <w:rPr>
          <w:b w:val="0"/>
          <w:sz w:val="24"/>
          <w:szCs w:val="24"/>
        </w:rPr>
        <w:t>оценщик использ</w:t>
      </w:r>
      <w:r w:rsidR="00F436F8" w:rsidRPr="00C82116">
        <w:rPr>
          <w:b w:val="0"/>
          <w:sz w:val="24"/>
          <w:szCs w:val="24"/>
        </w:rPr>
        <w:t>ует</w:t>
      </w:r>
      <w:r w:rsidR="00262E3D" w:rsidRPr="00C82116">
        <w:rPr>
          <w:b w:val="0"/>
          <w:sz w:val="24"/>
          <w:szCs w:val="24"/>
        </w:rPr>
        <w:t xml:space="preserve"> методы анализа рыночных данных</w:t>
      </w:r>
      <w:r w:rsidR="00864EE1" w:rsidRPr="00C82116">
        <w:rPr>
          <w:b w:val="0"/>
          <w:sz w:val="24"/>
          <w:szCs w:val="24"/>
        </w:rPr>
        <w:t>,</w:t>
      </w:r>
      <w:r w:rsidR="00EE3DB6" w:rsidRPr="00C82116">
        <w:rPr>
          <w:b w:val="0"/>
          <w:sz w:val="24"/>
          <w:szCs w:val="24"/>
        </w:rPr>
        <w:t xml:space="preserve"> соответствующие объему доступной информации</w:t>
      </w:r>
      <w:r w:rsidR="001F37E3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>(многомерного регрессионного анализа, количественных корректировок, качественных сравнений, обработки экспертных мнений и др.).</w:t>
      </w:r>
      <w:proofErr w:type="gramEnd"/>
      <w:r w:rsidR="003D0CB3" w:rsidRPr="00C82116">
        <w:rPr>
          <w:b w:val="0"/>
          <w:sz w:val="24"/>
          <w:szCs w:val="24"/>
        </w:rPr>
        <w:t xml:space="preserve"> </w:t>
      </w:r>
      <w:r w:rsidR="00DF2900" w:rsidRPr="00C82116">
        <w:rPr>
          <w:b w:val="0"/>
          <w:sz w:val="24"/>
          <w:szCs w:val="24"/>
        </w:rPr>
        <w:t xml:space="preserve">Использование в расчетах методов обработки лишь части доступного объема </w:t>
      </w:r>
      <w:r w:rsidR="00B2620B" w:rsidRPr="00C82116">
        <w:rPr>
          <w:b w:val="0"/>
          <w:sz w:val="24"/>
          <w:szCs w:val="24"/>
        </w:rPr>
        <w:t>рыночных данных</w:t>
      </w:r>
      <w:r w:rsidR="00DF2900" w:rsidRPr="00C82116">
        <w:rPr>
          <w:b w:val="0"/>
          <w:sz w:val="24"/>
          <w:szCs w:val="24"/>
        </w:rPr>
        <w:t xml:space="preserve"> обоснов</w:t>
      </w:r>
      <w:r w:rsidR="00B2620B" w:rsidRPr="00C82116">
        <w:rPr>
          <w:b w:val="0"/>
          <w:sz w:val="24"/>
          <w:szCs w:val="24"/>
        </w:rPr>
        <w:t xml:space="preserve">ывается </w:t>
      </w:r>
      <w:r w:rsidR="00DF2900" w:rsidRPr="00C82116">
        <w:rPr>
          <w:b w:val="0"/>
          <w:sz w:val="24"/>
          <w:szCs w:val="24"/>
        </w:rPr>
        <w:t>оценщиком</w:t>
      </w:r>
      <w:r w:rsidR="00B2620B" w:rsidRPr="00C82116">
        <w:rPr>
          <w:b w:val="0"/>
          <w:sz w:val="24"/>
          <w:szCs w:val="24"/>
        </w:rPr>
        <w:t xml:space="preserve"> в отчете об оценке</w:t>
      </w:r>
      <w:r w:rsidR="00DF2900" w:rsidRPr="00C82116">
        <w:rPr>
          <w:b w:val="0"/>
          <w:sz w:val="24"/>
          <w:szCs w:val="24"/>
        </w:rPr>
        <w:t>.</w:t>
      </w:r>
      <w:r w:rsidR="003D0CB3" w:rsidRPr="00C82116">
        <w:rPr>
          <w:b w:val="0"/>
          <w:sz w:val="24"/>
          <w:szCs w:val="24"/>
        </w:rPr>
        <w:t xml:space="preserve"> </w:t>
      </w:r>
    </w:p>
    <w:p w:rsidR="00DF2900" w:rsidRPr="00C82116" w:rsidRDefault="00136F94" w:rsidP="00C82116">
      <w:pPr>
        <w:pStyle w:val="FR1"/>
        <w:tabs>
          <w:tab w:val="left" w:pos="1080"/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5</w:t>
      </w:r>
      <w:r w:rsidR="008F722E" w:rsidRPr="00C82116">
        <w:rPr>
          <w:b w:val="0"/>
          <w:sz w:val="24"/>
          <w:szCs w:val="24"/>
        </w:rPr>
        <w:t>)</w:t>
      </w:r>
      <w:r w:rsidR="007F3D90" w:rsidRPr="00C82116">
        <w:rPr>
          <w:b w:val="0"/>
          <w:sz w:val="24"/>
          <w:szCs w:val="24"/>
        </w:rPr>
        <w:tab/>
      </w:r>
      <w:r w:rsidR="001C4EC4" w:rsidRPr="00C82116">
        <w:rPr>
          <w:b w:val="0"/>
          <w:sz w:val="24"/>
          <w:szCs w:val="24"/>
        </w:rPr>
        <w:t>Методы с</w:t>
      </w:r>
      <w:r w:rsidR="00195E75" w:rsidRPr="00C82116">
        <w:rPr>
          <w:b w:val="0"/>
          <w:sz w:val="24"/>
          <w:szCs w:val="24"/>
        </w:rPr>
        <w:t>равнительн</w:t>
      </w:r>
      <w:r w:rsidR="001C4EC4" w:rsidRPr="00C82116">
        <w:rPr>
          <w:b w:val="0"/>
          <w:sz w:val="24"/>
          <w:szCs w:val="24"/>
        </w:rPr>
        <w:t>ого</w:t>
      </w:r>
      <w:r w:rsidR="00195E75" w:rsidRPr="00C82116">
        <w:rPr>
          <w:b w:val="0"/>
          <w:sz w:val="24"/>
          <w:szCs w:val="24"/>
        </w:rPr>
        <w:t xml:space="preserve"> подход</w:t>
      </w:r>
      <w:r w:rsidR="001C4EC4" w:rsidRPr="00C82116">
        <w:rPr>
          <w:b w:val="0"/>
          <w:sz w:val="24"/>
          <w:szCs w:val="24"/>
        </w:rPr>
        <w:t>а</w:t>
      </w:r>
      <w:r w:rsidR="00195E75" w:rsidRPr="00C82116">
        <w:rPr>
          <w:b w:val="0"/>
          <w:sz w:val="24"/>
          <w:szCs w:val="24"/>
        </w:rPr>
        <w:t xml:space="preserve"> применим</w:t>
      </w:r>
      <w:r w:rsidR="001C4EC4" w:rsidRPr="00C82116">
        <w:rPr>
          <w:b w:val="0"/>
          <w:sz w:val="24"/>
          <w:szCs w:val="24"/>
        </w:rPr>
        <w:t>ы</w:t>
      </w:r>
      <w:r w:rsidR="00195E75" w:rsidRPr="00C82116">
        <w:rPr>
          <w:b w:val="0"/>
          <w:sz w:val="24"/>
          <w:szCs w:val="24"/>
        </w:rPr>
        <w:t xml:space="preserve"> к оценке объектов недвижимости, </w:t>
      </w:r>
      <w:r w:rsidR="001C4EC4" w:rsidRPr="00C82116">
        <w:rPr>
          <w:b w:val="0"/>
          <w:sz w:val="24"/>
          <w:szCs w:val="24"/>
        </w:rPr>
        <w:t>аналоги которых представлены</w:t>
      </w:r>
      <w:r w:rsidR="00195E75" w:rsidRPr="00C82116">
        <w:rPr>
          <w:b w:val="0"/>
          <w:sz w:val="24"/>
          <w:szCs w:val="24"/>
        </w:rPr>
        <w:t xml:space="preserve"> </w:t>
      </w:r>
      <w:r w:rsidR="001C4EC4" w:rsidRPr="00C82116">
        <w:rPr>
          <w:b w:val="0"/>
          <w:sz w:val="24"/>
          <w:szCs w:val="24"/>
        </w:rPr>
        <w:t xml:space="preserve">на </w:t>
      </w:r>
      <w:r w:rsidR="00195E75" w:rsidRPr="00C82116">
        <w:rPr>
          <w:b w:val="0"/>
          <w:sz w:val="24"/>
          <w:szCs w:val="24"/>
        </w:rPr>
        <w:t>рынк</w:t>
      </w:r>
      <w:r w:rsidR="001C4EC4" w:rsidRPr="00C82116">
        <w:rPr>
          <w:b w:val="0"/>
          <w:sz w:val="24"/>
          <w:szCs w:val="24"/>
        </w:rPr>
        <w:t>е</w:t>
      </w:r>
      <w:r w:rsidR="00381055" w:rsidRPr="00C82116">
        <w:rPr>
          <w:b w:val="0"/>
          <w:sz w:val="24"/>
          <w:szCs w:val="24"/>
        </w:rPr>
        <w:t xml:space="preserve"> в достаточном для применения метод</w:t>
      </w:r>
      <w:r w:rsidR="006424DC" w:rsidRPr="00C82116">
        <w:rPr>
          <w:b w:val="0"/>
          <w:sz w:val="24"/>
          <w:szCs w:val="24"/>
        </w:rPr>
        <w:t>ов</w:t>
      </w:r>
      <w:r w:rsidR="00381055" w:rsidRPr="00C82116">
        <w:rPr>
          <w:b w:val="0"/>
          <w:sz w:val="24"/>
          <w:szCs w:val="24"/>
        </w:rPr>
        <w:t xml:space="preserve"> количестве</w:t>
      </w:r>
      <w:r w:rsidR="00195E75" w:rsidRPr="00C82116">
        <w:rPr>
          <w:b w:val="0"/>
          <w:sz w:val="24"/>
          <w:szCs w:val="24"/>
        </w:rPr>
        <w:t xml:space="preserve">. </w:t>
      </w:r>
      <w:r w:rsidR="00EF07EA" w:rsidRPr="00C82116">
        <w:rPr>
          <w:b w:val="0"/>
          <w:sz w:val="24"/>
          <w:szCs w:val="24"/>
        </w:rPr>
        <w:t xml:space="preserve">Для уникальных объектов </w:t>
      </w:r>
      <w:r w:rsidR="00590D4C" w:rsidRPr="00C82116">
        <w:rPr>
          <w:b w:val="0"/>
          <w:sz w:val="24"/>
          <w:szCs w:val="24"/>
        </w:rPr>
        <w:t xml:space="preserve">и на пассивных рынках </w:t>
      </w:r>
      <w:r w:rsidR="00EF07EA" w:rsidRPr="00C82116">
        <w:rPr>
          <w:b w:val="0"/>
          <w:sz w:val="24"/>
          <w:szCs w:val="24"/>
        </w:rPr>
        <w:t>указанные методы, как правило</w:t>
      </w:r>
      <w:r w:rsidR="00590D4C" w:rsidRPr="00C82116">
        <w:rPr>
          <w:b w:val="0"/>
          <w:sz w:val="24"/>
          <w:szCs w:val="24"/>
        </w:rPr>
        <w:t>,</w:t>
      </w:r>
      <w:r w:rsidR="00EF07EA" w:rsidRPr="00C82116">
        <w:rPr>
          <w:b w:val="0"/>
          <w:sz w:val="24"/>
          <w:szCs w:val="24"/>
        </w:rPr>
        <w:t xml:space="preserve"> не примен</w:t>
      </w:r>
      <w:r w:rsidR="00590D4C" w:rsidRPr="00C82116">
        <w:rPr>
          <w:b w:val="0"/>
          <w:sz w:val="24"/>
          <w:szCs w:val="24"/>
        </w:rPr>
        <w:t>яются.</w:t>
      </w:r>
    </w:p>
    <w:p w:rsidR="00DF2900" w:rsidRPr="00C82116" w:rsidRDefault="00C7141F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применении затратного подхода оценщик учитывает следующие положения</w:t>
      </w:r>
    </w:p>
    <w:p w:rsidR="00DF2900" w:rsidRPr="00C82116" w:rsidRDefault="007F3D90" w:rsidP="00C82116">
      <w:pPr>
        <w:pStyle w:val="ConsPlusNormal"/>
        <w:widowControl/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116">
        <w:rPr>
          <w:rFonts w:ascii="Times New Roman" w:hAnsi="Times New Roman" w:cs="Times New Roman"/>
          <w:bCs/>
          <w:sz w:val="24"/>
          <w:szCs w:val="24"/>
        </w:rPr>
        <w:t>1)</w:t>
      </w:r>
      <w:r w:rsidRPr="00C82116">
        <w:rPr>
          <w:rFonts w:ascii="Times New Roman" w:hAnsi="Times New Roman" w:cs="Times New Roman"/>
          <w:bCs/>
          <w:sz w:val="24"/>
          <w:szCs w:val="24"/>
        </w:rPr>
        <w:tab/>
      </w:r>
      <w:r w:rsidR="001847ED" w:rsidRPr="00C82116">
        <w:rPr>
          <w:rFonts w:ascii="Times New Roman" w:hAnsi="Times New Roman" w:cs="Times New Roman"/>
          <w:bCs/>
          <w:sz w:val="24"/>
          <w:szCs w:val="24"/>
        </w:rPr>
        <w:t>С</w:t>
      </w:r>
      <w:r w:rsidR="001F1949" w:rsidRPr="00C82116">
        <w:rPr>
          <w:rFonts w:ascii="Times New Roman" w:hAnsi="Times New Roman" w:cs="Times New Roman"/>
          <w:bCs/>
          <w:sz w:val="24"/>
          <w:szCs w:val="24"/>
        </w:rPr>
        <w:t xml:space="preserve">тоимость </w:t>
      </w:r>
      <w:r w:rsidR="008158AB" w:rsidRPr="00C82116">
        <w:rPr>
          <w:rFonts w:ascii="Times New Roman" w:hAnsi="Times New Roman" w:cs="Times New Roman"/>
          <w:bCs/>
          <w:sz w:val="24"/>
          <w:szCs w:val="24"/>
        </w:rPr>
        <w:t>объекта оценки</w:t>
      </w:r>
      <w:r w:rsidR="001F1949" w:rsidRPr="00C82116">
        <w:rPr>
          <w:rFonts w:ascii="Times New Roman" w:hAnsi="Times New Roman" w:cs="Times New Roman"/>
          <w:bCs/>
          <w:sz w:val="24"/>
          <w:szCs w:val="24"/>
        </w:rPr>
        <w:t xml:space="preserve">, определяемая затратным подходом, соответствует </w:t>
      </w:r>
      <w:r w:rsidR="00DF2900" w:rsidRPr="00C82116">
        <w:rPr>
          <w:rFonts w:ascii="Times New Roman" w:hAnsi="Times New Roman" w:cs="Times New Roman"/>
          <w:bCs/>
          <w:sz w:val="24"/>
          <w:szCs w:val="24"/>
        </w:rPr>
        <w:t>сумме</w:t>
      </w:r>
      <w:r w:rsidR="001F1949" w:rsidRPr="00C82116">
        <w:rPr>
          <w:rFonts w:ascii="Times New Roman" w:hAnsi="Times New Roman" w:cs="Times New Roman"/>
          <w:bCs/>
          <w:sz w:val="24"/>
          <w:szCs w:val="24"/>
        </w:rPr>
        <w:t xml:space="preserve"> стоимости прав на земельный участок и </w:t>
      </w:r>
      <w:r w:rsidR="00DF2900" w:rsidRPr="00C82116">
        <w:rPr>
          <w:rFonts w:ascii="Times New Roman" w:hAnsi="Times New Roman" w:cs="Times New Roman"/>
          <w:bCs/>
          <w:sz w:val="24"/>
          <w:szCs w:val="24"/>
        </w:rPr>
        <w:t>стоимости</w:t>
      </w:r>
      <w:r w:rsidR="00B2620B" w:rsidRPr="00C82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949" w:rsidRPr="00C82116">
        <w:rPr>
          <w:rFonts w:ascii="Times New Roman" w:hAnsi="Times New Roman" w:cs="Times New Roman"/>
          <w:bCs/>
          <w:sz w:val="24"/>
          <w:szCs w:val="24"/>
        </w:rPr>
        <w:t>права</w:t>
      </w:r>
      <w:r w:rsidR="00C7141F" w:rsidRPr="00C82116">
        <w:rPr>
          <w:rFonts w:ascii="Times New Roman" w:hAnsi="Times New Roman" w:cs="Times New Roman"/>
          <w:bCs/>
          <w:sz w:val="24"/>
          <w:szCs w:val="24"/>
        </w:rPr>
        <w:t xml:space="preserve"> собственности</w:t>
      </w:r>
      <w:r w:rsidR="001F1949" w:rsidRPr="00C82116">
        <w:rPr>
          <w:rFonts w:ascii="Times New Roman" w:hAnsi="Times New Roman" w:cs="Times New Roman"/>
          <w:bCs/>
          <w:sz w:val="24"/>
          <w:szCs w:val="24"/>
        </w:rPr>
        <w:t xml:space="preserve"> на улучшения</w:t>
      </w:r>
      <w:r w:rsidR="00C7141F" w:rsidRPr="00C821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36F94" w:rsidRPr="00C82116" w:rsidRDefault="006424DC" w:rsidP="00C82116">
      <w:pPr>
        <w:pStyle w:val="FR1"/>
        <w:tabs>
          <w:tab w:val="left" w:pos="1080"/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Расчет</w:t>
      </w:r>
      <w:r w:rsidR="006A0A87" w:rsidRPr="00C82116">
        <w:rPr>
          <w:b w:val="0"/>
          <w:sz w:val="24"/>
          <w:szCs w:val="24"/>
        </w:rPr>
        <w:t xml:space="preserve"> стоимости производится</w:t>
      </w:r>
      <w:r w:rsidR="00921C11" w:rsidRPr="00C82116">
        <w:rPr>
          <w:b w:val="0"/>
          <w:sz w:val="24"/>
          <w:szCs w:val="24"/>
        </w:rPr>
        <w:t>, как правило, в</w:t>
      </w:r>
      <w:r w:rsidR="00136F94" w:rsidRPr="00C82116">
        <w:rPr>
          <w:b w:val="0"/>
          <w:sz w:val="24"/>
          <w:szCs w:val="24"/>
        </w:rPr>
        <w:t xml:space="preserve"> следующей последовательности: </w:t>
      </w:r>
    </w:p>
    <w:p w:rsidR="00A33868" w:rsidRPr="00C82116" w:rsidRDefault="00136F94" w:rsidP="00C82116">
      <w:pPr>
        <w:pStyle w:val="FR1"/>
        <w:tabs>
          <w:tab w:val="left" w:pos="2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о</w:t>
      </w:r>
      <w:r w:rsidR="00BF7E8A" w:rsidRPr="00C82116">
        <w:rPr>
          <w:b w:val="0"/>
          <w:sz w:val="24"/>
          <w:szCs w:val="24"/>
        </w:rPr>
        <w:t>пределение</w:t>
      </w:r>
      <w:r w:rsidRPr="00C82116">
        <w:rPr>
          <w:b w:val="0"/>
          <w:sz w:val="24"/>
          <w:szCs w:val="24"/>
        </w:rPr>
        <w:t xml:space="preserve"> </w:t>
      </w:r>
      <w:r w:rsidR="00A33868" w:rsidRPr="00C82116">
        <w:rPr>
          <w:b w:val="0"/>
          <w:sz w:val="24"/>
          <w:szCs w:val="24"/>
        </w:rPr>
        <w:t>стоимост</w:t>
      </w:r>
      <w:r w:rsidR="006424DC" w:rsidRPr="00C82116">
        <w:rPr>
          <w:b w:val="0"/>
          <w:sz w:val="24"/>
          <w:szCs w:val="24"/>
        </w:rPr>
        <w:t>и</w:t>
      </w:r>
      <w:r w:rsidR="00A33868" w:rsidRPr="00C82116">
        <w:rPr>
          <w:b w:val="0"/>
          <w:sz w:val="24"/>
          <w:szCs w:val="24"/>
        </w:rPr>
        <w:t xml:space="preserve"> </w:t>
      </w:r>
      <w:r w:rsidR="00A775A9" w:rsidRPr="00C82116">
        <w:rPr>
          <w:b w:val="0"/>
          <w:sz w:val="24"/>
          <w:szCs w:val="24"/>
        </w:rPr>
        <w:t xml:space="preserve">прав на </w:t>
      </w:r>
      <w:r w:rsidR="00A33868" w:rsidRPr="00C82116">
        <w:rPr>
          <w:b w:val="0"/>
          <w:sz w:val="24"/>
          <w:szCs w:val="24"/>
        </w:rPr>
        <w:t>зем</w:t>
      </w:r>
      <w:r w:rsidR="006424DC" w:rsidRPr="00C82116">
        <w:rPr>
          <w:b w:val="0"/>
          <w:sz w:val="24"/>
          <w:szCs w:val="24"/>
        </w:rPr>
        <w:t>ельный участок</w:t>
      </w:r>
      <w:r w:rsidR="00A33868" w:rsidRPr="00C82116">
        <w:rPr>
          <w:b w:val="0"/>
          <w:sz w:val="24"/>
          <w:szCs w:val="24"/>
        </w:rPr>
        <w:t>;</w:t>
      </w:r>
    </w:p>
    <w:p w:rsidR="00A33868" w:rsidRPr="00C82116" w:rsidRDefault="00BF7E8A" w:rsidP="00C82116">
      <w:pPr>
        <w:pStyle w:val="FR1"/>
        <w:tabs>
          <w:tab w:val="left" w:pos="2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определение  </w:t>
      </w:r>
      <w:r w:rsidR="00B07751" w:rsidRPr="00C82116">
        <w:rPr>
          <w:b w:val="0"/>
          <w:sz w:val="24"/>
          <w:szCs w:val="24"/>
        </w:rPr>
        <w:t>затрат</w:t>
      </w:r>
      <w:r w:rsidRPr="00C82116">
        <w:rPr>
          <w:b w:val="0"/>
          <w:sz w:val="24"/>
          <w:szCs w:val="24"/>
        </w:rPr>
        <w:t xml:space="preserve"> на создание (</w:t>
      </w:r>
      <w:r w:rsidR="00B07751" w:rsidRPr="00C82116">
        <w:rPr>
          <w:b w:val="0"/>
          <w:sz w:val="24"/>
          <w:szCs w:val="24"/>
        </w:rPr>
        <w:t>воспроизводств</w:t>
      </w:r>
      <w:r w:rsidRPr="00C82116">
        <w:rPr>
          <w:b w:val="0"/>
          <w:sz w:val="24"/>
          <w:szCs w:val="24"/>
        </w:rPr>
        <w:t>о</w:t>
      </w:r>
      <w:r w:rsidR="00B07751" w:rsidRPr="00C82116">
        <w:rPr>
          <w:b w:val="0"/>
          <w:sz w:val="24"/>
          <w:szCs w:val="24"/>
        </w:rPr>
        <w:t xml:space="preserve"> или замещени</w:t>
      </w:r>
      <w:r w:rsidRPr="00C82116">
        <w:rPr>
          <w:b w:val="0"/>
          <w:sz w:val="24"/>
          <w:szCs w:val="24"/>
        </w:rPr>
        <w:t>е)</w:t>
      </w:r>
      <w:r w:rsidR="00A33868" w:rsidRPr="00C82116">
        <w:rPr>
          <w:b w:val="0"/>
          <w:sz w:val="24"/>
          <w:szCs w:val="24"/>
        </w:rPr>
        <w:t xml:space="preserve"> улучшений;</w:t>
      </w:r>
    </w:p>
    <w:p w:rsidR="00DE2681" w:rsidRPr="00C82116" w:rsidRDefault="00BF7E8A" w:rsidP="00C82116">
      <w:pPr>
        <w:pStyle w:val="FR1"/>
        <w:tabs>
          <w:tab w:val="left" w:pos="2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определение  </w:t>
      </w:r>
      <w:r w:rsidR="00DE2681" w:rsidRPr="00C82116">
        <w:rPr>
          <w:b w:val="0"/>
          <w:sz w:val="24"/>
          <w:szCs w:val="24"/>
        </w:rPr>
        <w:t>прибыли предпринимателя;</w:t>
      </w:r>
    </w:p>
    <w:p w:rsidR="00A33868" w:rsidRPr="00C82116" w:rsidRDefault="00BF7E8A" w:rsidP="00C82116">
      <w:pPr>
        <w:pStyle w:val="FR1"/>
        <w:tabs>
          <w:tab w:val="left" w:pos="2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определение </w:t>
      </w:r>
      <w:r w:rsidR="00136F94" w:rsidRPr="00C82116">
        <w:rPr>
          <w:b w:val="0"/>
          <w:sz w:val="24"/>
          <w:szCs w:val="24"/>
        </w:rPr>
        <w:t xml:space="preserve"> </w:t>
      </w:r>
      <w:r w:rsidR="00A33868" w:rsidRPr="00C82116">
        <w:rPr>
          <w:b w:val="0"/>
          <w:sz w:val="24"/>
          <w:szCs w:val="24"/>
        </w:rPr>
        <w:t>износа</w:t>
      </w:r>
      <w:r w:rsidR="00B00B39" w:rsidRPr="00C82116">
        <w:rPr>
          <w:b w:val="0"/>
          <w:sz w:val="24"/>
          <w:szCs w:val="24"/>
        </w:rPr>
        <w:t xml:space="preserve"> и устареваний</w:t>
      </w:r>
      <w:r w:rsidR="00A33868" w:rsidRPr="00C82116">
        <w:rPr>
          <w:b w:val="0"/>
          <w:sz w:val="24"/>
          <w:szCs w:val="24"/>
        </w:rPr>
        <w:t>;</w:t>
      </w:r>
    </w:p>
    <w:p w:rsidR="00BF7E8A" w:rsidRPr="00C82116" w:rsidRDefault="00BF7E8A" w:rsidP="00C82116">
      <w:pPr>
        <w:pStyle w:val="FR1"/>
        <w:tabs>
          <w:tab w:val="left" w:pos="2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определение стоимости улучшений путем суммирования затрат на создание улучшений и прибыли предпринимателя</w:t>
      </w:r>
      <w:r w:rsidR="000427B7" w:rsidRPr="00C82116">
        <w:rPr>
          <w:b w:val="0"/>
          <w:sz w:val="24"/>
          <w:szCs w:val="24"/>
        </w:rPr>
        <w:t>,</w:t>
      </w:r>
      <w:r w:rsidRPr="00C82116">
        <w:rPr>
          <w:b w:val="0"/>
          <w:sz w:val="24"/>
          <w:szCs w:val="24"/>
        </w:rPr>
        <w:t xml:space="preserve"> </w:t>
      </w:r>
      <w:r w:rsidR="00976FE5" w:rsidRPr="00C82116">
        <w:rPr>
          <w:b w:val="0"/>
          <w:sz w:val="24"/>
          <w:szCs w:val="24"/>
        </w:rPr>
        <w:t>и</w:t>
      </w:r>
      <w:r w:rsidRPr="00C82116">
        <w:rPr>
          <w:b w:val="0"/>
          <w:sz w:val="24"/>
          <w:szCs w:val="24"/>
        </w:rPr>
        <w:t xml:space="preserve"> вычет</w:t>
      </w:r>
      <w:r w:rsidR="00976FE5" w:rsidRPr="00C82116">
        <w:rPr>
          <w:b w:val="0"/>
          <w:sz w:val="24"/>
          <w:szCs w:val="24"/>
        </w:rPr>
        <w:t>а</w:t>
      </w:r>
      <w:r w:rsidRPr="00C82116">
        <w:rPr>
          <w:b w:val="0"/>
          <w:sz w:val="24"/>
          <w:szCs w:val="24"/>
        </w:rPr>
        <w:t xml:space="preserve"> износа и устареваний;</w:t>
      </w:r>
    </w:p>
    <w:p w:rsidR="00A33868" w:rsidRPr="00C82116" w:rsidRDefault="00BF7E8A" w:rsidP="00C82116">
      <w:pPr>
        <w:pStyle w:val="FR1"/>
        <w:tabs>
          <w:tab w:val="left" w:pos="24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определение </w:t>
      </w:r>
      <w:r w:rsidR="00262E3D" w:rsidRPr="00C82116">
        <w:rPr>
          <w:b w:val="0"/>
          <w:sz w:val="24"/>
          <w:szCs w:val="24"/>
        </w:rPr>
        <w:t xml:space="preserve"> рыночной стоимости объекта как суммы стоимости прав на земельный участок и стоимости улучшений</w:t>
      </w:r>
      <w:r w:rsidR="00DE2681" w:rsidRPr="00C82116">
        <w:rPr>
          <w:b w:val="0"/>
          <w:sz w:val="24"/>
          <w:szCs w:val="24"/>
        </w:rPr>
        <w:t>.</w:t>
      </w:r>
    </w:p>
    <w:p w:rsidR="00DF2900" w:rsidRPr="00C82116" w:rsidRDefault="00C7141F" w:rsidP="00C82116">
      <w:pPr>
        <w:pStyle w:val="FR1"/>
        <w:tabs>
          <w:tab w:val="left" w:pos="1080"/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2</w:t>
      </w:r>
      <w:r w:rsidR="000F3E18" w:rsidRPr="00C82116">
        <w:rPr>
          <w:b w:val="0"/>
          <w:sz w:val="24"/>
          <w:szCs w:val="24"/>
        </w:rPr>
        <w:t>)</w:t>
      </w:r>
      <w:r w:rsidR="000F3E18" w:rsidRPr="00C82116">
        <w:rPr>
          <w:b w:val="0"/>
          <w:sz w:val="24"/>
          <w:szCs w:val="24"/>
        </w:rPr>
        <w:tab/>
      </w:r>
      <w:r w:rsidR="006A0A87" w:rsidRPr="00C82116">
        <w:rPr>
          <w:b w:val="0"/>
          <w:sz w:val="24"/>
          <w:szCs w:val="24"/>
        </w:rPr>
        <w:t xml:space="preserve">Для целей определения рыночной стоимости </w:t>
      </w:r>
      <w:r w:rsidR="006424DC" w:rsidRPr="00C82116">
        <w:rPr>
          <w:b w:val="0"/>
          <w:sz w:val="24"/>
          <w:szCs w:val="24"/>
        </w:rPr>
        <w:t xml:space="preserve">земельный </w:t>
      </w:r>
      <w:r w:rsidR="006A0A87" w:rsidRPr="00C82116">
        <w:rPr>
          <w:b w:val="0"/>
          <w:sz w:val="24"/>
          <w:szCs w:val="24"/>
        </w:rPr>
        <w:t xml:space="preserve">участок рассматривается как </w:t>
      </w:r>
      <w:r w:rsidR="009C64B5" w:rsidRPr="00C82116">
        <w:rPr>
          <w:b w:val="0"/>
          <w:sz w:val="24"/>
          <w:szCs w:val="24"/>
        </w:rPr>
        <w:t xml:space="preserve">условно </w:t>
      </w:r>
      <w:r w:rsidR="006A0A87" w:rsidRPr="00C82116">
        <w:rPr>
          <w:b w:val="0"/>
          <w:sz w:val="24"/>
          <w:szCs w:val="24"/>
        </w:rPr>
        <w:t xml:space="preserve">свободный в предположении его наиболее эффективного использования. </w:t>
      </w:r>
    </w:p>
    <w:p w:rsidR="006A0A87" w:rsidRPr="00C82116" w:rsidRDefault="006A0A87" w:rsidP="00C82116">
      <w:pPr>
        <w:pStyle w:val="FR1"/>
        <w:tabs>
          <w:tab w:val="left" w:pos="1080"/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При </w:t>
      </w:r>
      <w:r w:rsidR="00337430" w:rsidRPr="00C82116">
        <w:rPr>
          <w:b w:val="0"/>
          <w:sz w:val="24"/>
          <w:szCs w:val="24"/>
        </w:rPr>
        <w:t>этом</w:t>
      </w:r>
      <w:r w:rsidRPr="00C82116">
        <w:rPr>
          <w:b w:val="0"/>
          <w:sz w:val="24"/>
          <w:szCs w:val="24"/>
        </w:rPr>
        <w:t xml:space="preserve"> определяется стоимость фактического </w:t>
      </w:r>
      <w:r w:rsidR="009F0423" w:rsidRPr="00C82116">
        <w:rPr>
          <w:b w:val="0"/>
          <w:sz w:val="24"/>
          <w:szCs w:val="24"/>
        </w:rPr>
        <w:t xml:space="preserve">или ожидаемого </w:t>
      </w:r>
      <w:r w:rsidR="00DF2900" w:rsidRPr="00C82116">
        <w:rPr>
          <w:b w:val="0"/>
          <w:sz w:val="24"/>
          <w:szCs w:val="24"/>
        </w:rPr>
        <w:t>покупателем</w:t>
      </w:r>
      <w:r w:rsidR="00A9582A" w:rsidRPr="00C82116">
        <w:rPr>
          <w:b w:val="0"/>
          <w:sz w:val="24"/>
          <w:szCs w:val="24"/>
        </w:rPr>
        <w:t xml:space="preserve"> </w:t>
      </w:r>
      <w:r w:rsidR="00A02B85" w:rsidRPr="00C82116">
        <w:rPr>
          <w:b w:val="0"/>
          <w:sz w:val="24"/>
          <w:szCs w:val="24"/>
        </w:rPr>
        <w:t xml:space="preserve">в соответствии с законодательством </w:t>
      </w:r>
      <w:r w:rsidRPr="00C82116">
        <w:rPr>
          <w:b w:val="0"/>
          <w:sz w:val="24"/>
          <w:szCs w:val="24"/>
        </w:rPr>
        <w:t>прав</w:t>
      </w:r>
      <w:r w:rsidR="00A9582A" w:rsidRPr="00C82116">
        <w:rPr>
          <w:b w:val="0"/>
          <w:sz w:val="24"/>
          <w:szCs w:val="24"/>
        </w:rPr>
        <w:t>а</w:t>
      </w:r>
      <w:r w:rsidRPr="00C82116">
        <w:rPr>
          <w:b w:val="0"/>
          <w:sz w:val="24"/>
          <w:szCs w:val="24"/>
        </w:rPr>
        <w:t xml:space="preserve"> на земельный участок.</w:t>
      </w:r>
    </w:p>
    <w:p w:rsidR="00DF2900" w:rsidRPr="00C82116" w:rsidRDefault="00C7141F" w:rsidP="00C82116">
      <w:pPr>
        <w:pStyle w:val="FR1"/>
        <w:tabs>
          <w:tab w:val="left" w:pos="1080"/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3)</w:t>
      </w:r>
      <w:r w:rsidR="00813C1A" w:rsidRPr="00C82116">
        <w:rPr>
          <w:b w:val="0"/>
          <w:sz w:val="24"/>
          <w:szCs w:val="24"/>
        </w:rPr>
        <w:tab/>
      </w:r>
      <w:r w:rsidR="006A0A87" w:rsidRPr="00C82116">
        <w:rPr>
          <w:b w:val="0"/>
          <w:sz w:val="24"/>
          <w:szCs w:val="24"/>
        </w:rPr>
        <w:t xml:space="preserve">Определение </w:t>
      </w:r>
      <w:r w:rsidR="009F0423" w:rsidRPr="00C82116">
        <w:rPr>
          <w:b w:val="0"/>
          <w:sz w:val="24"/>
          <w:szCs w:val="24"/>
        </w:rPr>
        <w:t>затрат</w:t>
      </w:r>
      <w:r w:rsidR="003F2670" w:rsidRPr="00C82116">
        <w:rPr>
          <w:b w:val="0"/>
          <w:sz w:val="24"/>
          <w:szCs w:val="24"/>
        </w:rPr>
        <w:t xml:space="preserve"> на создание (</w:t>
      </w:r>
      <w:r w:rsidR="00C3666B" w:rsidRPr="00C82116">
        <w:rPr>
          <w:b w:val="0"/>
          <w:sz w:val="24"/>
          <w:szCs w:val="24"/>
        </w:rPr>
        <w:t>воспроизводств</w:t>
      </w:r>
      <w:r w:rsidR="003F2670" w:rsidRPr="00C82116">
        <w:rPr>
          <w:b w:val="0"/>
          <w:sz w:val="24"/>
          <w:szCs w:val="24"/>
        </w:rPr>
        <w:t>о</w:t>
      </w:r>
      <w:r w:rsidR="00C3666B" w:rsidRPr="00C82116">
        <w:rPr>
          <w:b w:val="0"/>
          <w:sz w:val="24"/>
          <w:szCs w:val="24"/>
        </w:rPr>
        <w:t xml:space="preserve"> или замещени</w:t>
      </w:r>
      <w:r w:rsidR="003F2670" w:rsidRPr="00C82116">
        <w:rPr>
          <w:b w:val="0"/>
          <w:sz w:val="24"/>
          <w:szCs w:val="24"/>
        </w:rPr>
        <w:t>е)</w:t>
      </w:r>
      <w:r w:rsidR="00C3666B" w:rsidRPr="00C82116">
        <w:rPr>
          <w:b w:val="0"/>
          <w:sz w:val="24"/>
          <w:szCs w:val="24"/>
        </w:rPr>
        <w:t xml:space="preserve"> улучшений</w:t>
      </w:r>
      <w:r w:rsidR="00A54733" w:rsidRPr="00C82116">
        <w:rPr>
          <w:b w:val="0"/>
          <w:sz w:val="24"/>
          <w:szCs w:val="24"/>
        </w:rPr>
        <w:t xml:space="preserve"> </w:t>
      </w:r>
      <w:r w:rsidR="006A0A87" w:rsidRPr="00C82116">
        <w:rPr>
          <w:b w:val="0"/>
          <w:sz w:val="24"/>
          <w:szCs w:val="24"/>
        </w:rPr>
        <w:t>производится на основании:</w:t>
      </w:r>
    </w:p>
    <w:p w:rsidR="00C7141F" w:rsidRPr="00C82116" w:rsidRDefault="008E7606" w:rsidP="00C82116">
      <w:pPr>
        <w:pStyle w:val="FR1"/>
        <w:tabs>
          <w:tab w:val="left" w:pos="7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данных о строительных контракт</w:t>
      </w:r>
      <w:r w:rsidR="0000053E" w:rsidRPr="00C82116">
        <w:rPr>
          <w:b w:val="0"/>
          <w:sz w:val="24"/>
          <w:szCs w:val="24"/>
        </w:rPr>
        <w:t>ах</w:t>
      </w:r>
      <w:r w:rsidRPr="00C82116">
        <w:rPr>
          <w:b w:val="0"/>
          <w:sz w:val="24"/>
          <w:szCs w:val="24"/>
        </w:rPr>
        <w:t xml:space="preserve"> на возведение аналогичных объектов;</w:t>
      </w:r>
    </w:p>
    <w:p w:rsidR="00C7141F" w:rsidRPr="00C82116" w:rsidRDefault="008E7606" w:rsidP="00C82116">
      <w:pPr>
        <w:pStyle w:val="FR1"/>
        <w:tabs>
          <w:tab w:val="left" w:pos="7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данных о </w:t>
      </w:r>
      <w:r w:rsidR="0000053E" w:rsidRPr="00C82116">
        <w:rPr>
          <w:b w:val="0"/>
          <w:sz w:val="24"/>
          <w:szCs w:val="24"/>
        </w:rPr>
        <w:t xml:space="preserve">затратах на </w:t>
      </w:r>
      <w:r w:rsidRPr="00C82116">
        <w:rPr>
          <w:b w:val="0"/>
          <w:sz w:val="24"/>
          <w:szCs w:val="24"/>
        </w:rPr>
        <w:t>строительств</w:t>
      </w:r>
      <w:r w:rsidR="0000053E" w:rsidRPr="00C82116">
        <w:rPr>
          <w:b w:val="0"/>
          <w:sz w:val="24"/>
          <w:szCs w:val="24"/>
        </w:rPr>
        <w:t>о</w:t>
      </w:r>
      <w:r w:rsidRPr="00C82116">
        <w:rPr>
          <w:b w:val="0"/>
          <w:sz w:val="24"/>
          <w:szCs w:val="24"/>
        </w:rPr>
        <w:t xml:space="preserve"> </w:t>
      </w:r>
      <w:r w:rsidR="0000053E" w:rsidRPr="00C82116">
        <w:rPr>
          <w:b w:val="0"/>
          <w:sz w:val="24"/>
          <w:szCs w:val="24"/>
        </w:rPr>
        <w:t xml:space="preserve">аналогичных объектов </w:t>
      </w:r>
      <w:r w:rsidRPr="00C82116">
        <w:rPr>
          <w:b w:val="0"/>
          <w:sz w:val="24"/>
          <w:szCs w:val="24"/>
        </w:rPr>
        <w:t>из специализированных справочников</w:t>
      </w:r>
      <w:r w:rsidR="0000053E" w:rsidRPr="00C82116">
        <w:rPr>
          <w:b w:val="0"/>
          <w:sz w:val="24"/>
          <w:szCs w:val="24"/>
        </w:rPr>
        <w:t>, основанных на действующей нормативной базе</w:t>
      </w:r>
      <w:r w:rsidRPr="00C82116">
        <w:rPr>
          <w:b w:val="0"/>
          <w:sz w:val="24"/>
          <w:szCs w:val="24"/>
        </w:rPr>
        <w:t>;</w:t>
      </w:r>
    </w:p>
    <w:p w:rsidR="008E7606" w:rsidRPr="00C82116" w:rsidRDefault="0000053E" w:rsidP="00C82116">
      <w:pPr>
        <w:pStyle w:val="FR1"/>
        <w:tabs>
          <w:tab w:val="left" w:pos="7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сметных </w:t>
      </w:r>
      <w:r w:rsidR="008E7606" w:rsidRPr="00C82116">
        <w:rPr>
          <w:b w:val="0"/>
          <w:sz w:val="24"/>
          <w:szCs w:val="24"/>
        </w:rPr>
        <w:t xml:space="preserve">расчетов </w:t>
      </w:r>
      <w:r w:rsidR="00AD1E72" w:rsidRPr="00C82116">
        <w:rPr>
          <w:b w:val="0"/>
          <w:sz w:val="24"/>
          <w:szCs w:val="24"/>
        </w:rPr>
        <w:t>«</w:t>
      </w:r>
      <w:r w:rsidR="008E7606" w:rsidRPr="00C82116">
        <w:rPr>
          <w:b w:val="0"/>
          <w:sz w:val="24"/>
          <w:szCs w:val="24"/>
        </w:rPr>
        <w:t>стоимости нового строительства</w:t>
      </w:r>
      <w:r w:rsidR="00AD1E72" w:rsidRPr="00C82116">
        <w:rPr>
          <w:b w:val="0"/>
          <w:sz w:val="24"/>
          <w:szCs w:val="24"/>
        </w:rPr>
        <w:t>»</w:t>
      </w:r>
      <w:r w:rsidR="008E7606" w:rsidRPr="00C82116">
        <w:rPr>
          <w:b w:val="0"/>
          <w:sz w:val="24"/>
          <w:szCs w:val="24"/>
        </w:rPr>
        <w:t>.</w:t>
      </w:r>
    </w:p>
    <w:p w:rsidR="00DF2900" w:rsidRPr="00C82116" w:rsidRDefault="00BA6E3F" w:rsidP="00C82116">
      <w:pPr>
        <w:pStyle w:val="ConsPlusNormal"/>
        <w:widowControl/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2116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C82116">
        <w:rPr>
          <w:rFonts w:ascii="Times New Roman" w:hAnsi="Times New Roman" w:cs="Times New Roman"/>
          <w:sz w:val="24"/>
          <w:szCs w:val="24"/>
        </w:rPr>
        <w:tab/>
        <w:t>Затраты</w:t>
      </w:r>
      <w:r w:rsidR="00AD1E72" w:rsidRPr="00C82116">
        <w:rPr>
          <w:rFonts w:ascii="Times New Roman" w:hAnsi="Times New Roman" w:cs="Times New Roman"/>
          <w:sz w:val="24"/>
          <w:szCs w:val="24"/>
        </w:rPr>
        <w:t xml:space="preserve"> на создание (</w:t>
      </w:r>
      <w:r w:rsidRPr="00C82116">
        <w:rPr>
          <w:rFonts w:ascii="Times New Roman" w:hAnsi="Times New Roman" w:cs="Times New Roman"/>
          <w:sz w:val="24"/>
          <w:szCs w:val="24"/>
        </w:rPr>
        <w:t>воспроизводств</w:t>
      </w:r>
      <w:r w:rsidR="00AD1E72" w:rsidRPr="00C82116">
        <w:rPr>
          <w:rFonts w:ascii="Times New Roman" w:hAnsi="Times New Roman" w:cs="Times New Roman"/>
          <w:sz w:val="24"/>
          <w:szCs w:val="24"/>
        </w:rPr>
        <w:t>о</w:t>
      </w:r>
      <w:r w:rsidRPr="00C82116">
        <w:rPr>
          <w:rFonts w:ascii="Times New Roman" w:hAnsi="Times New Roman" w:cs="Times New Roman"/>
          <w:sz w:val="24"/>
          <w:szCs w:val="24"/>
        </w:rPr>
        <w:t xml:space="preserve"> либо замещени</w:t>
      </w:r>
      <w:r w:rsidR="00AD1E72" w:rsidRPr="00C82116">
        <w:rPr>
          <w:rFonts w:ascii="Times New Roman" w:hAnsi="Times New Roman" w:cs="Times New Roman"/>
          <w:sz w:val="24"/>
          <w:szCs w:val="24"/>
        </w:rPr>
        <w:t>е)</w:t>
      </w:r>
      <w:r w:rsidRPr="00C82116">
        <w:rPr>
          <w:rFonts w:ascii="Times New Roman" w:hAnsi="Times New Roman" w:cs="Times New Roman"/>
          <w:sz w:val="24"/>
          <w:szCs w:val="24"/>
        </w:rPr>
        <w:t xml:space="preserve"> улучшений вычисляются как сумма прямых издержек, непосредственно связанных со строительством и косвенных издержек, сопутствующих возведению улучшений, но не включаемых в состав строительно-монтажных работ.</w:t>
      </w:r>
      <w:r w:rsidR="00A9582A" w:rsidRPr="00C821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900" w:rsidRPr="00C82116" w:rsidRDefault="0020106B" w:rsidP="00C82116">
      <w:pPr>
        <w:pStyle w:val="ConsPlusNormal"/>
        <w:widowControl/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2116">
        <w:rPr>
          <w:rFonts w:ascii="Times New Roman" w:hAnsi="Times New Roman" w:cs="Times New Roman"/>
          <w:sz w:val="24"/>
          <w:szCs w:val="24"/>
        </w:rPr>
        <w:t>6)</w:t>
      </w:r>
      <w:r w:rsidRPr="00C82116">
        <w:rPr>
          <w:rFonts w:ascii="Times New Roman" w:hAnsi="Times New Roman" w:cs="Times New Roman"/>
          <w:sz w:val="24"/>
          <w:szCs w:val="24"/>
        </w:rPr>
        <w:tab/>
      </w:r>
      <w:r w:rsidR="008E7606" w:rsidRPr="00C82116">
        <w:rPr>
          <w:rFonts w:ascii="Times New Roman" w:hAnsi="Times New Roman" w:cs="Times New Roman"/>
          <w:sz w:val="24"/>
          <w:szCs w:val="24"/>
        </w:rPr>
        <w:t xml:space="preserve">Величина прибыли </w:t>
      </w:r>
      <w:r w:rsidR="00B321C4" w:rsidRPr="00C82116">
        <w:rPr>
          <w:rFonts w:ascii="Times New Roman" w:hAnsi="Times New Roman" w:cs="Times New Roman"/>
          <w:sz w:val="24"/>
          <w:szCs w:val="24"/>
        </w:rPr>
        <w:t>предпринимателя</w:t>
      </w:r>
      <w:r w:rsidRPr="00C82116">
        <w:rPr>
          <w:rFonts w:ascii="Times New Roman" w:hAnsi="Times New Roman" w:cs="Times New Roman"/>
          <w:sz w:val="24"/>
          <w:szCs w:val="24"/>
        </w:rPr>
        <w:t xml:space="preserve"> </w:t>
      </w:r>
      <w:r w:rsidR="008E7606" w:rsidRPr="00C8211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9F0423" w:rsidRPr="00C82116">
        <w:rPr>
          <w:rFonts w:ascii="Times New Roman" w:hAnsi="Times New Roman" w:cs="Times New Roman"/>
          <w:sz w:val="24"/>
          <w:szCs w:val="24"/>
        </w:rPr>
        <w:t xml:space="preserve">на основе рыночной информации </w:t>
      </w:r>
      <w:r w:rsidR="009219A9" w:rsidRPr="00C82116">
        <w:rPr>
          <w:rFonts w:ascii="Times New Roman" w:hAnsi="Times New Roman" w:cs="Times New Roman"/>
          <w:sz w:val="24"/>
          <w:szCs w:val="24"/>
        </w:rPr>
        <w:t xml:space="preserve">методами экстракции, расчетных моделей </w:t>
      </w:r>
      <w:r w:rsidR="00941AAD" w:rsidRPr="00C82116">
        <w:rPr>
          <w:rFonts w:ascii="Times New Roman" w:hAnsi="Times New Roman" w:cs="Times New Roman"/>
          <w:sz w:val="24"/>
          <w:szCs w:val="24"/>
        </w:rPr>
        <w:t xml:space="preserve">или экспертных оценок </w:t>
      </w:r>
      <w:r w:rsidR="00824FA2" w:rsidRPr="00C82116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41AAD" w:rsidRPr="00C82116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DF2900" w:rsidRPr="00C82116">
        <w:rPr>
          <w:rFonts w:ascii="Times New Roman" w:hAnsi="Times New Roman" w:cs="Times New Roman"/>
          <w:sz w:val="24"/>
          <w:szCs w:val="24"/>
        </w:rPr>
        <w:t xml:space="preserve">на </w:t>
      </w:r>
      <w:r w:rsidR="00AD1E72" w:rsidRPr="00C82116">
        <w:rPr>
          <w:rFonts w:ascii="Times New Roman" w:hAnsi="Times New Roman" w:cs="Times New Roman"/>
          <w:sz w:val="24"/>
          <w:szCs w:val="24"/>
        </w:rPr>
        <w:t>создание</w:t>
      </w:r>
      <w:r w:rsidR="00941AAD" w:rsidRPr="00C82116">
        <w:rPr>
          <w:rFonts w:ascii="Times New Roman" w:hAnsi="Times New Roman" w:cs="Times New Roman"/>
          <w:sz w:val="24"/>
          <w:szCs w:val="24"/>
        </w:rPr>
        <w:t xml:space="preserve"> </w:t>
      </w:r>
      <w:r w:rsidR="009F0423" w:rsidRPr="00C82116">
        <w:rPr>
          <w:rFonts w:ascii="Times New Roman" w:hAnsi="Times New Roman" w:cs="Times New Roman"/>
          <w:sz w:val="24"/>
          <w:szCs w:val="24"/>
        </w:rPr>
        <w:t>улучшений</w:t>
      </w:r>
      <w:r w:rsidR="00650A77" w:rsidRPr="00C82116">
        <w:rPr>
          <w:rFonts w:ascii="Times New Roman" w:hAnsi="Times New Roman" w:cs="Times New Roman"/>
          <w:sz w:val="24"/>
          <w:szCs w:val="24"/>
        </w:rPr>
        <w:t>,</w:t>
      </w:r>
      <w:r w:rsidR="0000053E" w:rsidRPr="00C82116">
        <w:rPr>
          <w:rFonts w:ascii="Times New Roman" w:hAnsi="Times New Roman" w:cs="Times New Roman"/>
          <w:sz w:val="24"/>
          <w:szCs w:val="24"/>
        </w:rPr>
        <w:t xml:space="preserve"> и </w:t>
      </w:r>
      <w:r w:rsidR="00BC7707" w:rsidRPr="00C82116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="0000053E" w:rsidRPr="00C82116">
        <w:rPr>
          <w:rFonts w:ascii="Times New Roman" w:hAnsi="Times New Roman" w:cs="Times New Roman"/>
          <w:sz w:val="24"/>
          <w:szCs w:val="24"/>
        </w:rPr>
        <w:t>приобретение прав на земельный участок</w:t>
      </w:r>
      <w:r w:rsidR="008E7606" w:rsidRPr="00C82116">
        <w:rPr>
          <w:rFonts w:ascii="Times New Roman" w:hAnsi="Times New Roman" w:cs="Times New Roman"/>
          <w:sz w:val="24"/>
          <w:szCs w:val="24"/>
        </w:rPr>
        <w:t>.</w:t>
      </w:r>
    </w:p>
    <w:p w:rsidR="00552C86" w:rsidRPr="00C82116" w:rsidRDefault="00552C86" w:rsidP="00C82116">
      <w:pPr>
        <w:pStyle w:val="FR1"/>
        <w:tabs>
          <w:tab w:val="left" w:pos="1080"/>
          <w:tab w:val="num" w:pos="2520"/>
        </w:tabs>
        <w:spacing w:before="120" w:after="120"/>
        <w:ind w:left="0" w:firstLine="720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При </w:t>
      </w:r>
      <w:r w:rsidR="00976FE5" w:rsidRPr="00C82116">
        <w:rPr>
          <w:b w:val="0"/>
          <w:sz w:val="24"/>
          <w:szCs w:val="24"/>
        </w:rPr>
        <w:t>оценке</w:t>
      </w:r>
      <w:r w:rsidRPr="00C82116">
        <w:rPr>
          <w:b w:val="0"/>
          <w:sz w:val="24"/>
          <w:szCs w:val="24"/>
        </w:rPr>
        <w:t xml:space="preserve"> связанного с торговлей имущества величина прибыли предпринимателя определяется также с учетом затрат на необходимые для обеспечения операционной деятельности оборудование и принадлежности.</w:t>
      </w:r>
    </w:p>
    <w:p w:rsidR="00DF2900" w:rsidRPr="00C82116" w:rsidRDefault="0020106B" w:rsidP="00C82116">
      <w:pPr>
        <w:pStyle w:val="ConsPlusNormal"/>
        <w:widowControl/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2116">
        <w:rPr>
          <w:rFonts w:ascii="Times New Roman" w:hAnsi="Times New Roman" w:cs="Times New Roman"/>
          <w:sz w:val="24"/>
          <w:szCs w:val="24"/>
        </w:rPr>
        <w:t>7</w:t>
      </w:r>
      <w:r w:rsidR="00C7141F" w:rsidRPr="00C82116">
        <w:rPr>
          <w:rFonts w:ascii="Times New Roman" w:hAnsi="Times New Roman" w:cs="Times New Roman"/>
          <w:sz w:val="24"/>
          <w:szCs w:val="24"/>
        </w:rPr>
        <w:t>)</w:t>
      </w:r>
      <w:r w:rsidR="00B93531" w:rsidRPr="00C82116">
        <w:rPr>
          <w:rFonts w:ascii="Times New Roman" w:hAnsi="Times New Roman" w:cs="Times New Roman"/>
          <w:sz w:val="24"/>
          <w:szCs w:val="24"/>
        </w:rPr>
        <w:tab/>
      </w:r>
      <w:r w:rsidR="006A0A87" w:rsidRPr="00C82116">
        <w:rPr>
          <w:rFonts w:ascii="Times New Roman" w:hAnsi="Times New Roman" w:cs="Times New Roman"/>
          <w:sz w:val="24"/>
          <w:szCs w:val="24"/>
        </w:rPr>
        <w:t xml:space="preserve">Величина износа </w:t>
      </w:r>
      <w:r w:rsidR="00CF488E" w:rsidRPr="00C82116">
        <w:rPr>
          <w:rFonts w:ascii="Times New Roman" w:hAnsi="Times New Roman" w:cs="Times New Roman"/>
          <w:sz w:val="24"/>
          <w:szCs w:val="24"/>
        </w:rPr>
        <w:t xml:space="preserve">и устареваний </w:t>
      </w:r>
      <w:r w:rsidR="006A0A87" w:rsidRPr="00C82116">
        <w:rPr>
          <w:rFonts w:ascii="Times New Roman" w:hAnsi="Times New Roman" w:cs="Times New Roman"/>
          <w:sz w:val="24"/>
          <w:szCs w:val="24"/>
        </w:rPr>
        <w:t>определяется как потеря</w:t>
      </w:r>
      <w:r w:rsidR="00B321C4" w:rsidRPr="00C82116">
        <w:rPr>
          <w:rFonts w:ascii="Times New Roman" w:hAnsi="Times New Roman" w:cs="Times New Roman"/>
          <w:sz w:val="24"/>
          <w:szCs w:val="24"/>
        </w:rPr>
        <w:t xml:space="preserve"> </w:t>
      </w:r>
      <w:r w:rsidR="00DF2900" w:rsidRPr="00C82116">
        <w:rPr>
          <w:rFonts w:ascii="Times New Roman" w:hAnsi="Times New Roman" w:cs="Times New Roman"/>
          <w:sz w:val="24"/>
          <w:szCs w:val="24"/>
        </w:rPr>
        <w:t>объектом</w:t>
      </w:r>
      <w:r w:rsidR="00B321C4" w:rsidRPr="00C82116">
        <w:rPr>
          <w:rFonts w:ascii="Times New Roman" w:hAnsi="Times New Roman" w:cs="Times New Roman"/>
          <w:sz w:val="24"/>
          <w:szCs w:val="24"/>
        </w:rPr>
        <w:t xml:space="preserve"> </w:t>
      </w:r>
      <w:r w:rsidR="00DF2900" w:rsidRPr="00C82116">
        <w:rPr>
          <w:rFonts w:ascii="Times New Roman" w:hAnsi="Times New Roman" w:cs="Times New Roman"/>
          <w:sz w:val="24"/>
          <w:szCs w:val="24"/>
        </w:rPr>
        <w:t>недвижимости своей</w:t>
      </w:r>
      <w:r w:rsidR="00941AAD" w:rsidRPr="00C82116">
        <w:rPr>
          <w:rFonts w:ascii="Times New Roman" w:hAnsi="Times New Roman" w:cs="Times New Roman"/>
          <w:sz w:val="24"/>
          <w:szCs w:val="24"/>
        </w:rPr>
        <w:t xml:space="preserve"> </w:t>
      </w:r>
      <w:r w:rsidR="00B321C4" w:rsidRPr="00C82116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6A0A87" w:rsidRPr="00C82116">
        <w:rPr>
          <w:rFonts w:ascii="Times New Roman" w:hAnsi="Times New Roman" w:cs="Times New Roman"/>
          <w:sz w:val="24"/>
          <w:szCs w:val="24"/>
        </w:rPr>
        <w:t>в результате физического износа, функционального и внешнего (экономического) устаревания.</w:t>
      </w:r>
    </w:p>
    <w:p w:rsidR="00DF2900" w:rsidRPr="00C82116" w:rsidRDefault="00D62762" w:rsidP="00C82116">
      <w:pPr>
        <w:pStyle w:val="ConsPlusNormal"/>
        <w:widowControl/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2116">
        <w:rPr>
          <w:rFonts w:ascii="Times New Roman" w:hAnsi="Times New Roman" w:cs="Times New Roman"/>
          <w:sz w:val="24"/>
          <w:szCs w:val="24"/>
        </w:rPr>
        <w:t>8</w:t>
      </w:r>
      <w:r w:rsidR="00C7141F" w:rsidRPr="00C82116">
        <w:rPr>
          <w:rFonts w:ascii="Times New Roman" w:hAnsi="Times New Roman" w:cs="Times New Roman"/>
          <w:sz w:val="24"/>
          <w:szCs w:val="24"/>
        </w:rPr>
        <w:t>)</w:t>
      </w:r>
      <w:r w:rsidR="00424EDE" w:rsidRPr="00C82116">
        <w:rPr>
          <w:rFonts w:ascii="Times New Roman" w:hAnsi="Times New Roman" w:cs="Times New Roman"/>
          <w:sz w:val="24"/>
          <w:szCs w:val="24"/>
        </w:rPr>
        <w:tab/>
      </w:r>
      <w:r w:rsidR="00EF07EA" w:rsidRPr="00C82116">
        <w:rPr>
          <w:rFonts w:ascii="Times New Roman" w:hAnsi="Times New Roman" w:cs="Times New Roman"/>
          <w:sz w:val="24"/>
          <w:szCs w:val="24"/>
        </w:rPr>
        <w:t xml:space="preserve">Затратный подход нецелесообразно применять при оценке квартир и нежилых помещений на </w:t>
      </w:r>
      <w:r w:rsidR="00EB3A0D" w:rsidRPr="00C82116">
        <w:rPr>
          <w:rFonts w:ascii="Times New Roman" w:hAnsi="Times New Roman" w:cs="Times New Roman"/>
          <w:sz w:val="24"/>
          <w:szCs w:val="24"/>
        </w:rPr>
        <w:t>активных</w:t>
      </w:r>
      <w:r w:rsidR="00EF07EA" w:rsidRPr="00C82116">
        <w:rPr>
          <w:rFonts w:ascii="Times New Roman" w:hAnsi="Times New Roman" w:cs="Times New Roman"/>
          <w:sz w:val="24"/>
          <w:szCs w:val="24"/>
        </w:rPr>
        <w:t xml:space="preserve"> рынках.</w:t>
      </w:r>
    </w:p>
    <w:p w:rsidR="00F31C4B" w:rsidRPr="00C82116" w:rsidRDefault="00C7141F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outlineLvl w:val="0"/>
        <w:rPr>
          <w:sz w:val="24"/>
          <w:szCs w:val="24"/>
        </w:rPr>
      </w:pPr>
      <w:r w:rsidRPr="00C82116">
        <w:rPr>
          <w:b w:val="0"/>
          <w:sz w:val="24"/>
          <w:szCs w:val="24"/>
        </w:rPr>
        <w:t>Оценщик вправе использовать иную методологию расчетов и самостоятельно определять метод</w:t>
      </w:r>
      <w:r w:rsidR="00DB5472" w:rsidRPr="00C82116">
        <w:rPr>
          <w:b w:val="0"/>
          <w:sz w:val="24"/>
          <w:szCs w:val="24"/>
        </w:rPr>
        <w:t>/методы</w:t>
      </w:r>
      <w:r w:rsidRPr="00C82116">
        <w:rPr>
          <w:b w:val="0"/>
          <w:sz w:val="24"/>
          <w:szCs w:val="24"/>
        </w:rPr>
        <w:t xml:space="preserve"> оценки в рамках каждого из выбранных подходов, основываясь на принципах обоснованности, однозначности, проверяемости и достаточности. В </w:t>
      </w:r>
      <w:proofErr w:type="gramStart"/>
      <w:r w:rsidRPr="00C82116">
        <w:rPr>
          <w:b w:val="0"/>
          <w:sz w:val="24"/>
          <w:szCs w:val="24"/>
        </w:rPr>
        <w:t>отчете</w:t>
      </w:r>
      <w:proofErr w:type="gramEnd"/>
      <w:r w:rsidRPr="00C82116">
        <w:rPr>
          <w:b w:val="0"/>
          <w:sz w:val="24"/>
          <w:szCs w:val="24"/>
        </w:rPr>
        <w:t xml:space="preserve"> </w:t>
      </w:r>
      <w:r w:rsidR="00A83062" w:rsidRPr="00C82116">
        <w:rPr>
          <w:b w:val="0"/>
          <w:sz w:val="24"/>
          <w:szCs w:val="24"/>
        </w:rPr>
        <w:t xml:space="preserve">об оценке </w:t>
      </w:r>
      <w:r w:rsidR="00CF488E" w:rsidRPr="00C82116">
        <w:rPr>
          <w:b w:val="0"/>
          <w:sz w:val="24"/>
          <w:szCs w:val="24"/>
        </w:rPr>
        <w:t>приводится</w:t>
      </w:r>
      <w:r w:rsidRPr="00C82116">
        <w:rPr>
          <w:b w:val="0"/>
          <w:sz w:val="24"/>
          <w:szCs w:val="24"/>
        </w:rPr>
        <w:t xml:space="preserve"> описание выбранного оценщиком метода</w:t>
      </w:r>
      <w:r w:rsidR="00941AAD" w:rsidRPr="00C82116">
        <w:rPr>
          <w:b w:val="0"/>
          <w:sz w:val="24"/>
          <w:szCs w:val="24"/>
        </w:rPr>
        <w:t xml:space="preserve"> (</w:t>
      </w:r>
      <w:r w:rsidRPr="00C82116">
        <w:rPr>
          <w:b w:val="0"/>
          <w:sz w:val="24"/>
          <w:szCs w:val="24"/>
        </w:rPr>
        <w:t>методов</w:t>
      </w:r>
      <w:r w:rsidR="00941AAD" w:rsidRPr="00C82116">
        <w:rPr>
          <w:b w:val="0"/>
          <w:sz w:val="24"/>
          <w:szCs w:val="24"/>
        </w:rPr>
        <w:t>)</w:t>
      </w:r>
      <w:r w:rsidRPr="00C82116">
        <w:rPr>
          <w:b w:val="0"/>
          <w:sz w:val="24"/>
          <w:szCs w:val="24"/>
        </w:rPr>
        <w:t>, позволяющее пользователю отчета понять логику процесса определения стоимости и соответствие выбранного оценщиком метода</w:t>
      </w:r>
      <w:r w:rsidR="00941AAD" w:rsidRPr="00C82116">
        <w:rPr>
          <w:b w:val="0"/>
          <w:sz w:val="24"/>
          <w:szCs w:val="24"/>
        </w:rPr>
        <w:t xml:space="preserve"> (</w:t>
      </w:r>
      <w:r w:rsidRPr="00C82116">
        <w:rPr>
          <w:b w:val="0"/>
          <w:sz w:val="24"/>
          <w:szCs w:val="24"/>
        </w:rPr>
        <w:t>методов</w:t>
      </w:r>
      <w:r w:rsidR="00941AAD" w:rsidRPr="00C82116">
        <w:rPr>
          <w:b w:val="0"/>
          <w:sz w:val="24"/>
          <w:szCs w:val="24"/>
        </w:rPr>
        <w:t>)</w:t>
      </w:r>
      <w:r w:rsidRPr="00C82116">
        <w:rPr>
          <w:b w:val="0"/>
          <w:sz w:val="24"/>
          <w:szCs w:val="24"/>
        </w:rPr>
        <w:t xml:space="preserve"> объекту оценки, определяемому виду стоимости и цели оценки.</w:t>
      </w:r>
    </w:p>
    <w:p w:rsidR="00BE2CE2" w:rsidRPr="00C82116" w:rsidRDefault="00BE2CE2" w:rsidP="00C82116">
      <w:pPr>
        <w:pStyle w:val="FR1"/>
        <w:tabs>
          <w:tab w:val="left" w:pos="1080"/>
        </w:tabs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B133BA" w:rsidRPr="00C82116" w:rsidRDefault="00B133BA" w:rsidP="00C82116">
      <w:pPr>
        <w:pStyle w:val="FR1"/>
        <w:spacing w:before="120" w:after="120"/>
        <w:ind w:left="0"/>
        <w:outlineLvl w:val="0"/>
        <w:rPr>
          <w:b w:val="0"/>
          <w:sz w:val="24"/>
          <w:szCs w:val="24"/>
        </w:rPr>
      </w:pPr>
      <w:r w:rsidRPr="00C82116">
        <w:rPr>
          <w:sz w:val="24"/>
          <w:szCs w:val="24"/>
          <w:lang w:val="en-US"/>
        </w:rPr>
        <w:t>V</w:t>
      </w:r>
      <w:r w:rsidRPr="00C82116">
        <w:rPr>
          <w:sz w:val="24"/>
          <w:szCs w:val="24"/>
        </w:rPr>
        <w:t>. </w:t>
      </w:r>
      <w:r w:rsidR="00BE2CE2" w:rsidRPr="00C82116">
        <w:rPr>
          <w:sz w:val="24"/>
          <w:szCs w:val="24"/>
        </w:rPr>
        <w:t>Аренд</w:t>
      </w:r>
      <w:r w:rsidR="0031385D" w:rsidRPr="00C82116">
        <w:rPr>
          <w:sz w:val="24"/>
          <w:szCs w:val="24"/>
        </w:rPr>
        <w:t>ная плата з</w:t>
      </w:r>
      <w:r w:rsidR="00BE2CE2" w:rsidRPr="00C82116">
        <w:rPr>
          <w:sz w:val="24"/>
          <w:szCs w:val="24"/>
        </w:rPr>
        <w:t>а</w:t>
      </w:r>
      <w:r w:rsidRPr="00C82116">
        <w:rPr>
          <w:sz w:val="24"/>
          <w:szCs w:val="24"/>
        </w:rPr>
        <w:t xml:space="preserve"> </w:t>
      </w:r>
      <w:r w:rsidR="0031385D" w:rsidRPr="00C82116">
        <w:rPr>
          <w:sz w:val="24"/>
          <w:szCs w:val="24"/>
        </w:rPr>
        <w:t xml:space="preserve">объект </w:t>
      </w:r>
      <w:r w:rsidRPr="00C82116">
        <w:rPr>
          <w:sz w:val="24"/>
          <w:szCs w:val="24"/>
        </w:rPr>
        <w:t>недвижимости</w:t>
      </w:r>
    </w:p>
    <w:p w:rsidR="00BE2CE2" w:rsidRPr="00C82116" w:rsidRDefault="00BE2CE2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Под рыночной арендной платой понимается расчетная денежная сумма, за которую объект недвижимости был бы сдан в аренду на дату оценки в сделке по аренде на </w:t>
      </w:r>
      <w:r w:rsidR="00B65063" w:rsidRPr="00C82116">
        <w:rPr>
          <w:b w:val="0"/>
          <w:sz w:val="24"/>
          <w:szCs w:val="24"/>
        </w:rPr>
        <w:t xml:space="preserve">соответствующих  </w:t>
      </w:r>
      <w:r w:rsidRPr="00C82116">
        <w:rPr>
          <w:b w:val="0"/>
          <w:sz w:val="24"/>
          <w:szCs w:val="24"/>
        </w:rPr>
        <w:t xml:space="preserve">условиях между заинтересованным арендодателем и заинтересованным арендатором после надлежащего маркетинга, </w:t>
      </w:r>
      <w:proofErr w:type="gramStart"/>
      <w:r w:rsidRPr="00C82116">
        <w:rPr>
          <w:b w:val="0"/>
          <w:sz w:val="24"/>
          <w:szCs w:val="24"/>
        </w:rPr>
        <w:t>в</w:t>
      </w:r>
      <w:proofErr w:type="gramEnd"/>
      <w:r w:rsidRPr="00C82116">
        <w:rPr>
          <w:b w:val="0"/>
          <w:sz w:val="24"/>
          <w:szCs w:val="24"/>
        </w:rPr>
        <w:t xml:space="preserve"> которой каждая сторона действовала бы, будучи осведомленной, расчетливо и без принуждения.</w:t>
      </w:r>
    </w:p>
    <w:p w:rsidR="00BE2CE2" w:rsidRPr="00C82116" w:rsidRDefault="00BE2CE2" w:rsidP="00C82116">
      <w:pPr>
        <w:pStyle w:val="FR1"/>
        <w:tabs>
          <w:tab w:val="left" w:pos="1080"/>
        </w:tabs>
        <w:spacing w:before="120" w:after="120"/>
        <w:ind w:left="0"/>
        <w:jc w:val="both"/>
        <w:rPr>
          <w:sz w:val="24"/>
          <w:szCs w:val="24"/>
        </w:rPr>
      </w:pPr>
      <w:r w:rsidRPr="00C82116">
        <w:rPr>
          <w:b w:val="0"/>
          <w:sz w:val="24"/>
          <w:szCs w:val="24"/>
        </w:rPr>
        <w:t>При указании величины рыночной арендной платы должны быть приведены существенные условия аренды, которые отражает эта арендная плата.</w:t>
      </w:r>
    </w:p>
    <w:p w:rsidR="00B133BA" w:rsidRPr="00C82116" w:rsidRDefault="00B65063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При определении рыночной арендной платы в задании на оценку указываются</w:t>
      </w:r>
      <w:r w:rsidR="0057303A" w:rsidRPr="00C82116">
        <w:rPr>
          <w:b w:val="0"/>
          <w:sz w:val="24"/>
          <w:szCs w:val="24"/>
        </w:rPr>
        <w:t>, в том числе</w:t>
      </w:r>
      <w:r w:rsidRPr="00C82116">
        <w:rPr>
          <w:b w:val="0"/>
          <w:sz w:val="24"/>
          <w:szCs w:val="24"/>
        </w:rPr>
        <w:t>:</w:t>
      </w:r>
    </w:p>
    <w:p w:rsidR="00B65063" w:rsidRPr="00C82116" w:rsidRDefault="00B65063" w:rsidP="00C82116">
      <w:pPr>
        <w:pStyle w:val="FR1"/>
        <w:tabs>
          <w:tab w:val="left" w:pos="1080"/>
        </w:tabs>
        <w:spacing w:before="120" w:after="120"/>
        <w:ind w:left="709"/>
        <w:jc w:val="both"/>
        <w:outlineLvl w:val="0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объект оценки:  объект недвижимости, права на которые предаются по договору аренды</w:t>
      </w:r>
      <w:r w:rsidR="0057303A" w:rsidRPr="00C82116">
        <w:rPr>
          <w:b w:val="0"/>
          <w:sz w:val="24"/>
          <w:szCs w:val="24"/>
        </w:rPr>
        <w:t>;</w:t>
      </w:r>
    </w:p>
    <w:p w:rsidR="00B65063" w:rsidRPr="00C82116" w:rsidRDefault="00B65063" w:rsidP="00C82116">
      <w:pPr>
        <w:pStyle w:val="FR1"/>
        <w:tabs>
          <w:tab w:val="left" w:pos="1080"/>
        </w:tabs>
        <w:spacing w:before="120" w:after="120"/>
        <w:ind w:left="709"/>
        <w:jc w:val="both"/>
        <w:outlineLvl w:val="0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цель оценки: определение рыночной арендной платы</w:t>
      </w:r>
      <w:r w:rsidR="0057303A" w:rsidRPr="00C82116">
        <w:rPr>
          <w:b w:val="0"/>
          <w:sz w:val="24"/>
          <w:szCs w:val="24"/>
        </w:rPr>
        <w:t>;</w:t>
      </w:r>
    </w:p>
    <w:p w:rsidR="0057303A" w:rsidRPr="00C82116" w:rsidRDefault="0057303A" w:rsidP="00C82116">
      <w:pPr>
        <w:pStyle w:val="FR1"/>
        <w:tabs>
          <w:tab w:val="left" w:pos="1080"/>
        </w:tabs>
        <w:spacing w:before="120" w:after="120"/>
        <w:ind w:left="709"/>
        <w:jc w:val="both"/>
        <w:outlineLvl w:val="0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>оцениваемые права</w:t>
      </w:r>
      <w:r w:rsidR="00103812" w:rsidRPr="00C82116">
        <w:rPr>
          <w:b w:val="0"/>
          <w:sz w:val="24"/>
          <w:szCs w:val="24"/>
        </w:rPr>
        <w:t xml:space="preserve">: </w:t>
      </w:r>
      <w:r w:rsidRPr="00C82116">
        <w:rPr>
          <w:b w:val="0"/>
          <w:sz w:val="24"/>
          <w:szCs w:val="24"/>
        </w:rPr>
        <w:t xml:space="preserve"> право пользования на условиях договора аренды;</w:t>
      </w:r>
    </w:p>
    <w:p w:rsidR="0057303A" w:rsidRPr="00C82116" w:rsidRDefault="0057303A" w:rsidP="00C82116">
      <w:pPr>
        <w:pStyle w:val="FR1"/>
        <w:tabs>
          <w:tab w:val="left" w:pos="1080"/>
        </w:tabs>
        <w:spacing w:before="120" w:after="120"/>
        <w:ind w:left="709"/>
        <w:jc w:val="both"/>
        <w:outlineLvl w:val="0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существенные условия договора аренды: вид арендной платы – чистая, смешанная, полная; расчетный период и срок аренды; условия изменения арендной платы в течение срока аренды. </w:t>
      </w:r>
    </w:p>
    <w:p w:rsidR="000427B7" w:rsidRPr="00C82116" w:rsidRDefault="000427B7" w:rsidP="00C82116">
      <w:pPr>
        <w:pStyle w:val="FR1"/>
        <w:numPr>
          <w:ilvl w:val="0"/>
          <w:numId w:val="3"/>
        </w:numPr>
        <w:tabs>
          <w:tab w:val="num" w:pos="0"/>
          <w:tab w:val="left" w:pos="1080"/>
        </w:tabs>
        <w:spacing w:before="120" w:after="120"/>
        <w:ind w:left="0" w:firstLine="709"/>
        <w:jc w:val="both"/>
        <w:rPr>
          <w:b w:val="0"/>
          <w:sz w:val="24"/>
          <w:szCs w:val="24"/>
        </w:rPr>
      </w:pPr>
      <w:r w:rsidRPr="00C82116">
        <w:rPr>
          <w:b w:val="0"/>
          <w:sz w:val="24"/>
          <w:szCs w:val="24"/>
        </w:rPr>
        <w:t xml:space="preserve"> Определение стоимости прав на заключение договора аренды проводится с  позиции выгод арендодателя с учетом существенных условий заключаемого договора аренды.</w:t>
      </w:r>
    </w:p>
    <w:p w:rsidR="00B65063" w:rsidRPr="00A73222" w:rsidRDefault="00B65063" w:rsidP="00B21541">
      <w:pPr>
        <w:pStyle w:val="FR1"/>
        <w:tabs>
          <w:tab w:val="left" w:pos="1080"/>
        </w:tabs>
        <w:spacing w:before="100" w:beforeAutospacing="1" w:after="100" w:afterAutospacing="1"/>
        <w:ind w:left="709"/>
        <w:jc w:val="both"/>
        <w:outlineLvl w:val="0"/>
        <w:rPr>
          <w:b w:val="0"/>
          <w:sz w:val="26"/>
          <w:szCs w:val="26"/>
        </w:rPr>
      </w:pPr>
    </w:p>
    <w:sectPr w:rsidR="00B65063" w:rsidRPr="00A73222" w:rsidSect="00B21541">
      <w:headerReference w:type="even" r:id="rId8"/>
      <w:headerReference w:type="default" r:id="rId9"/>
      <w:pgSz w:w="11906" w:h="16838"/>
      <w:pgMar w:top="1258" w:right="566" w:bottom="719" w:left="0" w:header="709" w:footer="709" w:gutter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77" w:rsidRDefault="00B95577">
      <w:r>
        <w:separator/>
      </w:r>
    </w:p>
  </w:endnote>
  <w:endnote w:type="continuationSeparator" w:id="0">
    <w:p w:rsidR="00B95577" w:rsidRDefault="00B9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77" w:rsidRDefault="00B95577">
      <w:r>
        <w:separator/>
      </w:r>
    </w:p>
  </w:footnote>
  <w:footnote w:type="continuationSeparator" w:id="0">
    <w:p w:rsidR="00B95577" w:rsidRDefault="00B9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1A" w:rsidRDefault="002A73C5" w:rsidP="00DE153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46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461A" w:rsidRDefault="002A73C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9.6pt;height:279.75pt;rotation:315;z-index:-251658240;mso-position-horizontal:center;mso-position-horizontal-relative:margin;mso-position-vertical:center;mso-position-vertical-relative:margin" o:allowincell="f" fillcolor="#9cf" stroked="f">
          <v:fill opacity=".5"/>
          <v:textpath style="font-family:&quot;Times New Roman&quot;;font-size:1pt" string="ДСП"/>
          <w10:wrap anchorx="margin" anchory="margin"/>
        </v:shape>
      </w:pict>
    </w:r>
    <w:r>
      <w:rPr>
        <w:noProof/>
      </w:rPr>
      <w:pict>
        <v:shape id="PowerPlusWaterMarkObject2" o:spid="_x0000_s2049" type="#_x0000_t136" style="position:absolute;margin-left:0;margin-top:0;width:419.6pt;height:279.75pt;rotation:315;z-index:-251659264;mso-position-horizontal:center;mso-position-horizontal-relative:margin;mso-position-vertical:center;mso-position-vertical-relative:margin" o:allowincell="f" fillcolor="#9cf" stroked="f">
          <v:fill opacity=".5"/>
          <v:textpath style="font-family:&quot;Arial&quot;;font-size:1pt" string="ДС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1A" w:rsidRDefault="002A73C5" w:rsidP="00DE153A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B461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2116">
      <w:rPr>
        <w:rStyle w:val="aa"/>
        <w:noProof/>
      </w:rPr>
      <w:t>2</w:t>
    </w:r>
    <w:r>
      <w:rPr>
        <w:rStyle w:val="aa"/>
      </w:rPr>
      <w:fldChar w:fldCharType="end"/>
    </w:r>
  </w:p>
  <w:p w:rsidR="008B461A" w:rsidRDefault="008B461A" w:rsidP="00EC5A7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CD6"/>
    <w:multiLevelType w:val="hybridMultilevel"/>
    <w:tmpl w:val="02EEA97C"/>
    <w:lvl w:ilvl="0" w:tplc="7572F06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782079"/>
    <w:multiLevelType w:val="multilevel"/>
    <w:tmpl w:val="4A26E64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02"/>
        </w:tabs>
        <w:ind w:left="3502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73"/>
        </w:tabs>
        <w:ind w:left="3873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5"/>
        </w:tabs>
        <w:ind w:left="4615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7"/>
        </w:tabs>
        <w:ind w:left="5477" w:hanging="1800"/>
      </w:pPr>
      <w:rPr>
        <w:rFonts w:hint="default"/>
      </w:rPr>
    </w:lvl>
  </w:abstractNum>
  <w:abstractNum w:abstractNumId="2">
    <w:nsid w:val="0F9C1743"/>
    <w:multiLevelType w:val="hybridMultilevel"/>
    <w:tmpl w:val="2CE6F33C"/>
    <w:lvl w:ilvl="0" w:tplc="0EF64CA0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6D604C"/>
    <w:multiLevelType w:val="multilevel"/>
    <w:tmpl w:val="2CCC175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D6D0DD8"/>
    <w:multiLevelType w:val="hybridMultilevel"/>
    <w:tmpl w:val="8838505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22D50738"/>
    <w:multiLevelType w:val="multilevel"/>
    <w:tmpl w:val="22B03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E04437"/>
    <w:multiLevelType w:val="hybridMultilevel"/>
    <w:tmpl w:val="7B5E37E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AE9563A"/>
    <w:multiLevelType w:val="hybridMultilevel"/>
    <w:tmpl w:val="80AA83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CE3FD9"/>
    <w:multiLevelType w:val="hybridMultilevel"/>
    <w:tmpl w:val="5C7456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330037C4"/>
    <w:multiLevelType w:val="hybridMultilevel"/>
    <w:tmpl w:val="2F588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07822"/>
    <w:multiLevelType w:val="hybridMultilevel"/>
    <w:tmpl w:val="F496D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F4A42C7"/>
    <w:multiLevelType w:val="hybridMultilevel"/>
    <w:tmpl w:val="FEA4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B5A3C"/>
    <w:multiLevelType w:val="hybridMultilevel"/>
    <w:tmpl w:val="DDAC9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6835390"/>
    <w:multiLevelType w:val="hybridMultilevel"/>
    <w:tmpl w:val="ED6042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AD10B29"/>
    <w:multiLevelType w:val="multilevel"/>
    <w:tmpl w:val="7B5E37E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BB8192F"/>
    <w:multiLevelType w:val="hybridMultilevel"/>
    <w:tmpl w:val="7B5872CE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E155C"/>
    <w:multiLevelType w:val="hybridMultilevel"/>
    <w:tmpl w:val="1CA66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9B0401"/>
    <w:multiLevelType w:val="hybridMultilevel"/>
    <w:tmpl w:val="B45832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D97D65"/>
    <w:multiLevelType w:val="hybridMultilevel"/>
    <w:tmpl w:val="DA7C57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564371"/>
    <w:multiLevelType w:val="hybridMultilevel"/>
    <w:tmpl w:val="13CAAF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1C122A7"/>
    <w:multiLevelType w:val="hybridMultilevel"/>
    <w:tmpl w:val="21A077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2F36A0F"/>
    <w:multiLevelType w:val="hybridMultilevel"/>
    <w:tmpl w:val="4210B6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5171632"/>
    <w:multiLevelType w:val="multilevel"/>
    <w:tmpl w:val="BB52D9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960"/>
      </w:pPr>
      <w:rPr>
        <w:rFonts w:hint="default"/>
        <w:b w:val="0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168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02"/>
        </w:tabs>
        <w:ind w:left="3502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73"/>
        </w:tabs>
        <w:ind w:left="3873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5"/>
        </w:tabs>
        <w:ind w:left="4615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7"/>
        </w:tabs>
        <w:ind w:left="5477" w:hanging="1800"/>
      </w:pPr>
      <w:rPr>
        <w:rFonts w:hint="default"/>
      </w:rPr>
    </w:lvl>
  </w:abstractNum>
  <w:abstractNum w:abstractNumId="23">
    <w:nsid w:val="55321E2D"/>
    <w:multiLevelType w:val="hybridMultilevel"/>
    <w:tmpl w:val="CF00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E4648"/>
    <w:multiLevelType w:val="hybridMultilevel"/>
    <w:tmpl w:val="D3B0B9C6"/>
    <w:lvl w:ilvl="0" w:tplc="11C2A95E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595F64A4"/>
    <w:multiLevelType w:val="hybridMultilevel"/>
    <w:tmpl w:val="8C540D28"/>
    <w:lvl w:ilvl="0" w:tplc="0419000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8"/>
        </w:tabs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8"/>
        </w:tabs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8"/>
        </w:tabs>
        <w:ind w:left="7438" w:hanging="360"/>
      </w:pPr>
      <w:rPr>
        <w:rFonts w:ascii="Wingdings" w:hAnsi="Wingdings" w:hint="default"/>
      </w:rPr>
    </w:lvl>
  </w:abstractNum>
  <w:abstractNum w:abstractNumId="26">
    <w:nsid w:val="5BF168A2"/>
    <w:multiLevelType w:val="hybridMultilevel"/>
    <w:tmpl w:val="D046C3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13D3B11"/>
    <w:multiLevelType w:val="hybridMultilevel"/>
    <w:tmpl w:val="5A5CF1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967719"/>
    <w:multiLevelType w:val="hybridMultilevel"/>
    <w:tmpl w:val="B8284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C2D50"/>
    <w:multiLevelType w:val="hybridMultilevel"/>
    <w:tmpl w:val="49469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28D7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A6957"/>
    <w:multiLevelType w:val="hybridMultilevel"/>
    <w:tmpl w:val="F43C48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6E1F4A"/>
    <w:multiLevelType w:val="hybridMultilevel"/>
    <w:tmpl w:val="273CA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6C63A8"/>
    <w:multiLevelType w:val="multilevel"/>
    <w:tmpl w:val="85F4772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31"/>
        </w:tabs>
        <w:ind w:left="3131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02"/>
        </w:tabs>
        <w:ind w:left="3502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73"/>
        </w:tabs>
        <w:ind w:left="3873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5"/>
        </w:tabs>
        <w:ind w:left="4615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7"/>
        </w:tabs>
        <w:ind w:left="5477" w:hanging="1800"/>
      </w:pPr>
      <w:rPr>
        <w:rFonts w:hint="default"/>
      </w:rPr>
    </w:lvl>
  </w:abstractNum>
  <w:abstractNum w:abstractNumId="33">
    <w:nsid w:val="77374FF2"/>
    <w:multiLevelType w:val="hybridMultilevel"/>
    <w:tmpl w:val="73E8F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638AE"/>
    <w:multiLevelType w:val="hybridMultilevel"/>
    <w:tmpl w:val="5C708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E427EC3"/>
    <w:multiLevelType w:val="hybridMultilevel"/>
    <w:tmpl w:val="882EC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DD3A51"/>
    <w:multiLevelType w:val="hybridMultilevel"/>
    <w:tmpl w:val="FD10E3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33"/>
  </w:num>
  <w:num w:numId="5">
    <w:abstractNumId w:val="29"/>
  </w:num>
  <w:num w:numId="6">
    <w:abstractNumId w:val="16"/>
  </w:num>
  <w:num w:numId="7">
    <w:abstractNumId w:val="21"/>
  </w:num>
  <w:num w:numId="8">
    <w:abstractNumId w:val="6"/>
  </w:num>
  <w:num w:numId="9">
    <w:abstractNumId w:val="14"/>
  </w:num>
  <w:num w:numId="10">
    <w:abstractNumId w:val="24"/>
  </w:num>
  <w:num w:numId="11">
    <w:abstractNumId w:val="19"/>
  </w:num>
  <w:num w:numId="12">
    <w:abstractNumId w:val="30"/>
  </w:num>
  <w:num w:numId="13">
    <w:abstractNumId w:val="27"/>
  </w:num>
  <w:num w:numId="14">
    <w:abstractNumId w:val="10"/>
  </w:num>
  <w:num w:numId="15">
    <w:abstractNumId w:val="23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15"/>
  </w:num>
  <w:num w:numId="21">
    <w:abstractNumId w:val="28"/>
  </w:num>
  <w:num w:numId="22">
    <w:abstractNumId w:val="1"/>
  </w:num>
  <w:num w:numId="23">
    <w:abstractNumId w:val="32"/>
  </w:num>
  <w:num w:numId="24">
    <w:abstractNumId w:val="17"/>
  </w:num>
  <w:num w:numId="25">
    <w:abstractNumId w:val="36"/>
  </w:num>
  <w:num w:numId="26">
    <w:abstractNumId w:val="4"/>
  </w:num>
  <w:num w:numId="27">
    <w:abstractNumId w:val="11"/>
  </w:num>
  <w:num w:numId="28">
    <w:abstractNumId w:val="9"/>
  </w:num>
  <w:num w:numId="29">
    <w:abstractNumId w:val="2"/>
  </w:num>
  <w:num w:numId="30">
    <w:abstractNumId w:val="34"/>
  </w:num>
  <w:num w:numId="31">
    <w:abstractNumId w:val="12"/>
  </w:num>
  <w:num w:numId="32">
    <w:abstractNumId w:val="26"/>
  </w:num>
  <w:num w:numId="33">
    <w:abstractNumId w:val="31"/>
  </w:num>
  <w:num w:numId="34">
    <w:abstractNumId w:val="18"/>
  </w:num>
  <w:num w:numId="35">
    <w:abstractNumId w:val="7"/>
  </w:num>
  <w:num w:numId="36">
    <w:abstractNumId w:val="25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469E"/>
    <w:rsid w:val="0000053E"/>
    <w:rsid w:val="00001279"/>
    <w:rsid w:val="00002F7C"/>
    <w:rsid w:val="00005DFC"/>
    <w:rsid w:val="00011502"/>
    <w:rsid w:val="000146CB"/>
    <w:rsid w:val="00015FC4"/>
    <w:rsid w:val="00017A8A"/>
    <w:rsid w:val="000256F8"/>
    <w:rsid w:val="0003013B"/>
    <w:rsid w:val="000306F1"/>
    <w:rsid w:val="00032B3A"/>
    <w:rsid w:val="00035924"/>
    <w:rsid w:val="0003651C"/>
    <w:rsid w:val="00040A7D"/>
    <w:rsid w:val="00040F52"/>
    <w:rsid w:val="000410C2"/>
    <w:rsid w:val="000427B7"/>
    <w:rsid w:val="00050131"/>
    <w:rsid w:val="00052FEF"/>
    <w:rsid w:val="000548AB"/>
    <w:rsid w:val="00055285"/>
    <w:rsid w:val="00056582"/>
    <w:rsid w:val="000568A5"/>
    <w:rsid w:val="00063FBF"/>
    <w:rsid w:val="0006468A"/>
    <w:rsid w:val="0006519B"/>
    <w:rsid w:val="00071FA9"/>
    <w:rsid w:val="000721EC"/>
    <w:rsid w:val="00072BCE"/>
    <w:rsid w:val="00081928"/>
    <w:rsid w:val="00093549"/>
    <w:rsid w:val="000940EE"/>
    <w:rsid w:val="00097C36"/>
    <w:rsid w:val="000A24C3"/>
    <w:rsid w:val="000A4E31"/>
    <w:rsid w:val="000B7684"/>
    <w:rsid w:val="000C1143"/>
    <w:rsid w:val="000C2570"/>
    <w:rsid w:val="000C4225"/>
    <w:rsid w:val="000C5513"/>
    <w:rsid w:val="000C745A"/>
    <w:rsid w:val="000D322C"/>
    <w:rsid w:val="000D4C8D"/>
    <w:rsid w:val="000D57DB"/>
    <w:rsid w:val="000E3053"/>
    <w:rsid w:val="000F20EB"/>
    <w:rsid w:val="000F3BE8"/>
    <w:rsid w:val="000F3E18"/>
    <w:rsid w:val="00101DE5"/>
    <w:rsid w:val="00103812"/>
    <w:rsid w:val="0010381B"/>
    <w:rsid w:val="00103DBA"/>
    <w:rsid w:val="00105618"/>
    <w:rsid w:val="0011008D"/>
    <w:rsid w:val="00111E3A"/>
    <w:rsid w:val="00114E00"/>
    <w:rsid w:val="00121751"/>
    <w:rsid w:val="001302FD"/>
    <w:rsid w:val="00133750"/>
    <w:rsid w:val="00136796"/>
    <w:rsid w:val="00136F94"/>
    <w:rsid w:val="00140AF1"/>
    <w:rsid w:val="00143ED8"/>
    <w:rsid w:val="00145B53"/>
    <w:rsid w:val="001473E0"/>
    <w:rsid w:val="001552D2"/>
    <w:rsid w:val="00155470"/>
    <w:rsid w:val="0015723E"/>
    <w:rsid w:val="00157810"/>
    <w:rsid w:val="00175A79"/>
    <w:rsid w:val="001770FF"/>
    <w:rsid w:val="0017767F"/>
    <w:rsid w:val="0018179D"/>
    <w:rsid w:val="001834A5"/>
    <w:rsid w:val="001847ED"/>
    <w:rsid w:val="00191D46"/>
    <w:rsid w:val="00193E16"/>
    <w:rsid w:val="00194F7D"/>
    <w:rsid w:val="00195ABE"/>
    <w:rsid w:val="00195E75"/>
    <w:rsid w:val="00197B9E"/>
    <w:rsid w:val="001A0AB4"/>
    <w:rsid w:val="001A2418"/>
    <w:rsid w:val="001A3059"/>
    <w:rsid w:val="001A7304"/>
    <w:rsid w:val="001B2CB5"/>
    <w:rsid w:val="001B2E33"/>
    <w:rsid w:val="001B35DB"/>
    <w:rsid w:val="001B5C82"/>
    <w:rsid w:val="001B5E64"/>
    <w:rsid w:val="001B74DF"/>
    <w:rsid w:val="001C18C1"/>
    <w:rsid w:val="001C28A0"/>
    <w:rsid w:val="001C2F18"/>
    <w:rsid w:val="001C39DE"/>
    <w:rsid w:val="001C4EC4"/>
    <w:rsid w:val="001C5EFC"/>
    <w:rsid w:val="001C73B8"/>
    <w:rsid w:val="001D2CE0"/>
    <w:rsid w:val="001D60EC"/>
    <w:rsid w:val="001D6564"/>
    <w:rsid w:val="001E44FB"/>
    <w:rsid w:val="001F110B"/>
    <w:rsid w:val="001F1949"/>
    <w:rsid w:val="001F37E3"/>
    <w:rsid w:val="0020106B"/>
    <w:rsid w:val="002035F7"/>
    <w:rsid w:val="0020712C"/>
    <w:rsid w:val="00213217"/>
    <w:rsid w:val="00214E5D"/>
    <w:rsid w:val="00214EEF"/>
    <w:rsid w:val="00220020"/>
    <w:rsid w:val="00220B44"/>
    <w:rsid w:val="00221737"/>
    <w:rsid w:val="00222597"/>
    <w:rsid w:val="002236F1"/>
    <w:rsid w:val="002250A5"/>
    <w:rsid w:val="00237610"/>
    <w:rsid w:val="00246FF3"/>
    <w:rsid w:val="00247AD2"/>
    <w:rsid w:val="00250B9B"/>
    <w:rsid w:val="0025374A"/>
    <w:rsid w:val="00255AC2"/>
    <w:rsid w:val="00256604"/>
    <w:rsid w:val="00256EFE"/>
    <w:rsid w:val="0025782D"/>
    <w:rsid w:val="0026015A"/>
    <w:rsid w:val="00261EC5"/>
    <w:rsid w:val="002621A2"/>
    <w:rsid w:val="00262E3D"/>
    <w:rsid w:val="002705A1"/>
    <w:rsid w:val="00272275"/>
    <w:rsid w:val="0027283F"/>
    <w:rsid w:val="00272DCE"/>
    <w:rsid w:val="00273D17"/>
    <w:rsid w:val="0027457F"/>
    <w:rsid w:val="00277B56"/>
    <w:rsid w:val="00283C00"/>
    <w:rsid w:val="00285080"/>
    <w:rsid w:val="00285ABF"/>
    <w:rsid w:val="0028684B"/>
    <w:rsid w:val="002909A8"/>
    <w:rsid w:val="00292156"/>
    <w:rsid w:val="00292F9A"/>
    <w:rsid w:val="00294CCE"/>
    <w:rsid w:val="00294DDB"/>
    <w:rsid w:val="0029545A"/>
    <w:rsid w:val="002A0BB3"/>
    <w:rsid w:val="002A3E89"/>
    <w:rsid w:val="002A475B"/>
    <w:rsid w:val="002A73C5"/>
    <w:rsid w:val="002B21FF"/>
    <w:rsid w:val="002B56F5"/>
    <w:rsid w:val="002C101D"/>
    <w:rsid w:val="002C1C8E"/>
    <w:rsid w:val="002C20F1"/>
    <w:rsid w:val="002C3818"/>
    <w:rsid w:val="002C50E8"/>
    <w:rsid w:val="002C5E01"/>
    <w:rsid w:val="002D14FA"/>
    <w:rsid w:val="002D587F"/>
    <w:rsid w:val="002E4AE2"/>
    <w:rsid w:val="002E6887"/>
    <w:rsid w:val="002F0F9B"/>
    <w:rsid w:val="002F52EC"/>
    <w:rsid w:val="00301FAD"/>
    <w:rsid w:val="00302055"/>
    <w:rsid w:val="00302A06"/>
    <w:rsid w:val="00305D15"/>
    <w:rsid w:val="003070A5"/>
    <w:rsid w:val="003100C1"/>
    <w:rsid w:val="0031385D"/>
    <w:rsid w:val="00315ED4"/>
    <w:rsid w:val="00320A0D"/>
    <w:rsid w:val="00321BDC"/>
    <w:rsid w:val="00323C58"/>
    <w:rsid w:val="00323EB5"/>
    <w:rsid w:val="003243B8"/>
    <w:rsid w:val="003254ED"/>
    <w:rsid w:val="003369E5"/>
    <w:rsid w:val="00337430"/>
    <w:rsid w:val="0034245B"/>
    <w:rsid w:val="0034362E"/>
    <w:rsid w:val="003446F2"/>
    <w:rsid w:val="00346FD4"/>
    <w:rsid w:val="00354141"/>
    <w:rsid w:val="0035635D"/>
    <w:rsid w:val="003638B0"/>
    <w:rsid w:val="00364582"/>
    <w:rsid w:val="0036665E"/>
    <w:rsid w:val="00372709"/>
    <w:rsid w:val="003727BC"/>
    <w:rsid w:val="003728AB"/>
    <w:rsid w:val="003733E9"/>
    <w:rsid w:val="003739D1"/>
    <w:rsid w:val="00374785"/>
    <w:rsid w:val="003806FE"/>
    <w:rsid w:val="00380FAC"/>
    <w:rsid w:val="00381055"/>
    <w:rsid w:val="0038396D"/>
    <w:rsid w:val="003918A7"/>
    <w:rsid w:val="00391EFF"/>
    <w:rsid w:val="00392978"/>
    <w:rsid w:val="00393B70"/>
    <w:rsid w:val="00395359"/>
    <w:rsid w:val="003A4450"/>
    <w:rsid w:val="003A6732"/>
    <w:rsid w:val="003B2E96"/>
    <w:rsid w:val="003B6370"/>
    <w:rsid w:val="003C0C93"/>
    <w:rsid w:val="003C0DC4"/>
    <w:rsid w:val="003C385D"/>
    <w:rsid w:val="003C3A4C"/>
    <w:rsid w:val="003C3F44"/>
    <w:rsid w:val="003C534C"/>
    <w:rsid w:val="003D03DA"/>
    <w:rsid w:val="003D0CB3"/>
    <w:rsid w:val="003D2CF2"/>
    <w:rsid w:val="003E0277"/>
    <w:rsid w:val="003E5F95"/>
    <w:rsid w:val="003F2670"/>
    <w:rsid w:val="00404AD0"/>
    <w:rsid w:val="00404F90"/>
    <w:rsid w:val="00410B97"/>
    <w:rsid w:val="00411A46"/>
    <w:rsid w:val="00412B13"/>
    <w:rsid w:val="004155FD"/>
    <w:rsid w:val="00424EDE"/>
    <w:rsid w:val="004263E2"/>
    <w:rsid w:val="0043122F"/>
    <w:rsid w:val="004320E6"/>
    <w:rsid w:val="00432F66"/>
    <w:rsid w:val="00433B9C"/>
    <w:rsid w:val="00434BAA"/>
    <w:rsid w:val="00435B4C"/>
    <w:rsid w:val="00435F08"/>
    <w:rsid w:val="00436AB7"/>
    <w:rsid w:val="00441A3A"/>
    <w:rsid w:val="00441E97"/>
    <w:rsid w:val="0044756F"/>
    <w:rsid w:val="004479FB"/>
    <w:rsid w:val="00447FC9"/>
    <w:rsid w:val="00454DE2"/>
    <w:rsid w:val="00455896"/>
    <w:rsid w:val="00461894"/>
    <w:rsid w:val="004618B2"/>
    <w:rsid w:val="00461B34"/>
    <w:rsid w:val="004640BA"/>
    <w:rsid w:val="00465D28"/>
    <w:rsid w:val="00466FC4"/>
    <w:rsid w:val="00475102"/>
    <w:rsid w:val="004808CC"/>
    <w:rsid w:val="0048328D"/>
    <w:rsid w:val="004851E0"/>
    <w:rsid w:val="004853D9"/>
    <w:rsid w:val="004910D4"/>
    <w:rsid w:val="00493CEE"/>
    <w:rsid w:val="00494D08"/>
    <w:rsid w:val="004A075C"/>
    <w:rsid w:val="004A3A9D"/>
    <w:rsid w:val="004A4204"/>
    <w:rsid w:val="004A4CFE"/>
    <w:rsid w:val="004A53D3"/>
    <w:rsid w:val="004B045D"/>
    <w:rsid w:val="004B3A65"/>
    <w:rsid w:val="004C49CB"/>
    <w:rsid w:val="004C682B"/>
    <w:rsid w:val="004C6E4F"/>
    <w:rsid w:val="004C726E"/>
    <w:rsid w:val="004D49E9"/>
    <w:rsid w:val="004D7315"/>
    <w:rsid w:val="004E37A9"/>
    <w:rsid w:val="004F3AD5"/>
    <w:rsid w:val="004F51FF"/>
    <w:rsid w:val="004F66C2"/>
    <w:rsid w:val="00503BA4"/>
    <w:rsid w:val="00506749"/>
    <w:rsid w:val="005068BD"/>
    <w:rsid w:val="00510B03"/>
    <w:rsid w:val="00511FE7"/>
    <w:rsid w:val="0051391F"/>
    <w:rsid w:val="00521A0B"/>
    <w:rsid w:val="00524C0C"/>
    <w:rsid w:val="00524CB7"/>
    <w:rsid w:val="00524CE9"/>
    <w:rsid w:val="00527EDC"/>
    <w:rsid w:val="0053629A"/>
    <w:rsid w:val="00537270"/>
    <w:rsid w:val="00537D09"/>
    <w:rsid w:val="00542C95"/>
    <w:rsid w:val="00543014"/>
    <w:rsid w:val="00545B76"/>
    <w:rsid w:val="00552C86"/>
    <w:rsid w:val="00554C85"/>
    <w:rsid w:val="00555061"/>
    <w:rsid w:val="0055713E"/>
    <w:rsid w:val="0055763B"/>
    <w:rsid w:val="00557E20"/>
    <w:rsid w:val="00561EE3"/>
    <w:rsid w:val="00563847"/>
    <w:rsid w:val="005669A6"/>
    <w:rsid w:val="00571391"/>
    <w:rsid w:val="0057167F"/>
    <w:rsid w:val="0057303A"/>
    <w:rsid w:val="00573B6E"/>
    <w:rsid w:val="005846F9"/>
    <w:rsid w:val="00585E57"/>
    <w:rsid w:val="00587BBC"/>
    <w:rsid w:val="00590D4C"/>
    <w:rsid w:val="00590E39"/>
    <w:rsid w:val="005913B0"/>
    <w:rsid w:val="005935CC"/>
    <w:rsid w:val="00593817"/>
    <w:rsid w:val="005950F0"/>
    <w:rsid w:val="00597AE5"/>
    <w:rsid w:val="005A796B"/>
    <w:rsid w:val="005B4E87"/>
    <w:rsid w:val="005B5833"/>
    <w:rsid w:val="005B7B56"/>
    <w:rsid w:val="005C469B"/>
    <w:rsid w:val="005C773E"/>
    <w:rsid w:val="005D059E"/>
    <w:rsid w:val="005D3FC4"/>
    <w:rsid w:val="005D4CC0"/>
    <w:rsid w:val="005D6393"/>
    <w:rsid w:val="005D63D6"/>
    <w:rsid w:val="005E5532"/>
    <w:rsid w:val="005E5B34"/>
    <w:rsid w:val="005F00C7"/>
    <w:rsid w:val="005F49DA"/>
    <w:rsid w:val="005F5AEE"/>
    <w:rsid w:val="005F5EA6"/>
    <w:rsid w:val="005F6171"/>
    <w:rsid w:val="0060129C"/>
    <w:rsid w:val="006026A9"/>
    <w:rsid w:val="00606ED3"/>
    <w:rsid w:val="00610C75"/>
    <w:rsid w:val="0061545A"/>
    <w:rsid w:val="0062070F"/>
    <w:rsid w:val="00624E04"/>
    <w:rsid w:val="006306FB"/>
    <w:rsid w:val="00632FCF"/>
    <w:rsid w:val="006335C6"/>
    <w:rsid w:val="00640587"/>
    <w:rsid w:val="006424DC"/>
    <w:rsid w:val="00645268"/>
    <w:rsid w:val="006464C6"/>
    <w:rsid w:val="00650A77"/>
    <w:rsid w:val="00650F69"/>
    <w:rsid w:val="00655899"/>
    <w:rsid w:val="00656FD2"/>
    <w:rsid w:val="0066026E"/>
    <w:rsid w:val="006637DC"/>
    <w:rsid w:val="006652E4"/>
    <w:rsid w:val="006731D9"/>
    <w:rsid w:val="00675AA4"/>
    <w:rsid w:val="00683243"/>
    <w:rsid w:val="00683F79"/>
    <w:rsid w:val="006845CD"/>
    <w:rsid w:val="006853D1"/>
    <w:rsid w:val="00686535"/>
    <w:rsid w:val="006935A9"/>
    <w:rsid w:val="006963C9"/>
    <w:rsid w:val="006A0A87"/>
    <w:rsid w:val="006A16EB"/>
    <w:rsid w:val="006A3D25"/>
    <w:rsid w:val="006B0725"/>
    <w:rsid w:val="006B0BC5"/>
    <w:rsid w:val="006B1D0A"/>
    <w:rsid w:val="006B57C1"/>
    <w:rsid w:val="006C148B"/>
    <w:rsid w:val="006D216D"/>
    <w:rsid w:val="006D3747"/>
    <w:rsid w:val="006E080B"/>
    <w:rsid w:val="006E30C5"/>
    <w:rsid w:val="006E4D5E"/>
    <w:rsid w:val="006E5452"/>
    <w:rsid w:val="006E7B9C"/>
    <w:rsid w:val="006F095C"/>
    <w:rsid w:val="006F1855"/>
    <w:rsid w:val="006F353A"/>
    <w:rsid w:val="0070096D"/>
    <w:rsid w:val="00705EA9"/>
    <w:rsid w:val="00707AB0"/>
    <w:rsid w:val="00710363"/>
    <w:rsid w:val="00712BEE"/>
    <w:rsid w:val="007138C4"/>
    <w:rsid w:val="0071719F"/>
    <w:rsid w:val="00717AA5"/>
    <w:rsid w:val="00717E60"/>
    <w:rsid w:val="00717F10"/>
    <w:rsid w:val="00722625"/>
    <w:rsid w:val="00724734"/>
    <w:rsid w:val="007271AE"/>
    <w:rsid w:val="00727EC1"/>
    <w:rsid w:val="007325C1"/>
    <w:rsid w:val="00735CAE"/>
    <w:rsid w:val="00742BA5"/>
    <w:rsid w:val="00745560"/>
    <w:rsid w:val="00746864"/>
    <w:rsid w:val="00747D6B"/>
    <w:rsid w:val="0075337A"/>
    <w:rsid w:val="00755B43"/>
    <w:rsid w:val="00756B6D"/>
    <w:rsid w:val="0076304B"/>
    <w:rsid w:val="00765A02"/>
    <w:rsid w:val="00766E07"/>
    <w:rsid w:val="00767F69"/>
    <w:rsid w:val="00770C53"/>
    <w:rsid w:val="00770F95"/>
    <w:rsid w:val="00774A4C"/>
    <w:rsid w:val="007762E2"/>
    <w:rsid w:val="007775EB"/>
    <w:rsid w:val="00785BCC"/>
    <w:rsid w:val="0079153F"/>
    <w:rsid w:val="00797744"/>
    <w:rsid w:val="007A0D12"/>
    <w:rsid w:val="007A1371"/>
    <w:rsid w:val="007A654C"/>
    <w:rsid w:val="007A6B42"/>
    <w:rsid w:val="007B082D"/>
    <w:rsid w:val="007B3697"/>
    <w:rsid w:val="007B4682"/>
    <w:rsid w:val="007B5DD5"/>
    <w:rsid w:val="007C1608"/>
    <w:rsid w:val="007C177E"/>
    <w:rsid w:val="007C23DC"/>
    <w:rsid w:val="007C3730"/>
    <w:rsid w:val="007C3BDC"/>
    <w:rsid w:val="007C4F47"/>
    <w:rsid w:val="007C5C80"/>
    <w:rsid w:val="007C62CD"/>
    <w:rsid w:val="007D0521"/>
    <w:rsid w:val="007D4590"/>
    <w:rsid w:val="007E4489"/>
    <w:rsid w:val="007E44F1"/>
    <w:rsid w:val="007E487C"/>
    <w:rsid w:val="007E7035"/>
    <w:rsid w:val="007F3D90"/>
    <w:rsid w:val="007F5D1A"/>
    <w:rsid w:val="007F7C91"/>
    <w:rsid w:val="00803B9C"/>
    <w:rsid w:val="0080544F"/>
    <w:rsid w:val="00805733"/>
    <w:rsid w:val="008072E4"/>
    <w:rsid w:val="00813006"/>
    <w:rsid w:val="00813B9D"/>
    <w:rsid w:val="00813C1A"/>
    <w:rsid w:val="00814993"/>
    <w:rsid w:val="008158AB"/>
    <w:rsid w:val="00824FA2"/>
    <w:rsid w:val="00826064"/>
    <w:rsid w:val="00827013"/>
    <w:rsid w:val="00827BD2"/>
    <w:rsid w:val="00831152"/>
    <w:rsid w:val="0083437E"/>
    <w:rsid w:val="00834F3D"/>
    <w:rsid w:val="00835662"/>
    <w:rsid w:val="008362A8"/>
    <w:rsid w:val="00843B45"/>
    <w:rsid w:val="008530D4"/>
    <w:rsid w:val="00854B65"/>
    <w:rsid w:val="0086041C"/>
    <w:rsid w:val="00864EE1"/>
    <w:rsid w:val="008776FA"/>
    <w:rsid w:val="00883327"/>
    <w:rsid w:val="008848F6"/>
    <w:rsid w:val="00885056"/>
    <w:rsid w:val="00886980"/>
    <w:rsid w:val="00895519"/>
    <w:rsid w:val="008A1FBE"/>
    <w:rsid w:val="008A2678"/>
    <w:rsid w:val="008A3F8F"/>
    <w:rsid w:val="008A5499"/>
    <w:rsid w:val="008B1AA8"/>
    <w:rsid w:val="008B4577"/>
    <w:rsid w:val="008B461A"/>
    <w:rsid w:val="008B4A3A"/>
    <w:rsid w:val="008B6E80"/>
    <w:rsid w:val="008B79B0"/>
    <w:rsid w:val="008C1237"/>
    <w:rsid w:val="008C5AB9"/>
    <w:rsid w:val="008D2263"/>
    <w:rsid w:val="008D2EFC"/>
    <w:rsid w:val="008D73E7"/>
    <w:rsid w:val="008E2F34"/>
    <w:rsid w:val="008E3169"/>
    <w:rsid w:val="008E6BE0"/>
    <w:rsid w:val="008E7606"/>
    <w:rsid w:val="008F1614"/>
    <w:rsid w:val="008F1B21"/>
    <w:rsid w:val="008F722E"/>
    <w:rsid w:val="008F76C0"/>
    <w:rsid w:val="0090490E"/>
    <w:rsid w:val="009053F8"/>
    <w:rsid w:val="00905A99"/>
    <w:rsid w:val="009069F9"/>
    <w:rsid w:val="00907323"/>
    <w:rsid w:val="00907D0D"/>
    <w:rsid w:val="00912776"/>
    <w:rsid w:val="00920889"/>
    <w:rsid w:val="009219A9"/>
    <w:rsid w:val="00921C11"/>
    <w:rsid w:val="00921FFD"/>
    <w:rsid w:val="00922859"/>
    <w:rsid w:val="00925F07"/>
    <w:rsid w:val="00930E3C"/>
    <w:rsid w:val="00935D30"/>
    <w:rsid w:val="00936D71"/>
    <w:rsid w:val="00941AAD"/>
    <w:rsid w:val="00944ECA"/>
    <w:rsid w:val="009459E2"/>
    <w:rsid w:val="00956DDA"/>
    <w:rsid w:val="009602A1"/>
    <w:rsid w:val="009675E3"/>
    <w:rsid w:val="009709A2"/>
    <w:rsid w:val="009727BD"/>
    <w:rsid w:val="00972FC9"/>
    <w:rsid w:val="00976128"/>
    <w:rsid w:val="00976E91"/>
    <w:rsid w:val="00976FE5"/>
    <w:rsid w:val="00983155"/>
    <w:rsid w:val="009837DC"/>
    <w:rsid w:val="00983F3F"/>
    <w:rsid w:val="009842AF"/>
    <w:rsid w:val="009975F2"/>
    <w:rsid w:val="009A29E2"/>
    <w:rsid w:val="009A3832"/>
    <w:rsid w:val="009B107C"/>
    <w:rsid w:val="009B479D"/>
    <w:rsid w:val="009B7316"/>
    <w:rsid w:val="009B7871"/>
    <w:rsid w:val="009C12D3"/>
    <w:rsid w:val="009C29D4"/>
    <w:rsid w:val="009C4BF0"/>
    <w:rsid w:val="009C5A68"/>
    <w:rsid w:val="009C64B5"/>
    <w:rsid w:val="009D3055"/>
    <w:rsid w:val="009D4190"/>
    <w:rsid w:val="009F0423"/>
    <w:rsid w:val="009F64EA"/>
    <w:rsid w:val="00A00082"/>
    <w:rsid w:val="00A00534"/>
    <w:rsid w:val="00A00B13"/>
    <w:rsid w:val="00A02B85"/>
    <w:rsid w:val="00A02EBD"/>
    <w:rsid w:val="00A047ED"/>
    <w:rsid w:val="00A10DDF"/>
    <w:rsid w:val="00A10F5C"/>
    <w:rsid w:val="00A1215B"/>
    <w:rsid w:val="00A14697"/>
    <w:rsid w:val="00A151D0"/>
    <w:rsid w:val="00A223A1"/>
    <w:rsid w:val="00A24EF4"/>
    <w:rsid w:val="00A25DE5"/>
    <w:rsid w:val="00A2655A"/>
    <w:rsid w:val="00A308E8"/>
    <w:rsid w:val="00A327AB"/>
    <w:rsid w:val="00A32ABD"/>
    <w:rsid w:val="00A33868"/>
    <w:rsid w:val="00A3407C"/>
    <w:rsid w:val="00A3423A"/>
    <w:rsid w:val="00A34E16"/>
    <w:rsid w:val="00A42131"/>
    <w:rsid w:val="00A45921"/>
    <w:rsid w:val="00A46591"/>
    <w:rsid w:val="00A54733"/>
    <w:rsid w:val="00A55DF6"/>
    <w:rsid w:val="00A55EF3"/>
    <w:rsid w:val="00A628DD"/>
    <w:rsid w:val="00A656BE"/>
    <w:rsid w:val="00A7115E"/>
    <w:rsid w:val="00A73222"/>
    <w:rsid w:val="00A7359A"/>
    <w:rsid w:val="00A74494"/>
    <w:rsid w:val="00A775A9"/>
    <w:rsid w:val="00A81E5A"/>
    <w:rsid w:val="00A83062"/>
    <w:rsid w:val="00A832C6"/>
    <w:rsid w:val="00A83C6D"/>
    <w:rsid w:val="00A870F2"/>
    <w:rsid w:val="00A9034E"/>
    <w:rsid w:val="00A949A2"/>
    <w:rsid w:val="00A954F5"/>
    <w:rsid w:val="00A9582A"/>
    <w:rsid w:val="00AA1554"/>
    <w:rsid w:val="00AA20FA"/>
    <w:rsid w:val="00AA249F"/>
    <w:rsid w:val="00AA310E"/>
    <w:rsid w:val="00AA34DD"/>
    <w:rsid w:val="00AA39F1"/>
    <w:rsid w:val="00AB1A68"/>
    <w:rsid w:val="00AB1C4D"/>
    <w:rsid w:val="00AB3DA5"/>
    <w:rsid w:val="00AD053E"/>
    <w:rsid w:val="00AD1E72"/>
    <w:rsid w:val="00AD4500"/>
    <w:rsid w:val="00AD6E14"/>
    <w:rsid w:val="00AE0DFD"/>
    <w:rsid w:val="00AE17F7"/>
    <w:rsid w:val="00AE7D22"/>
    <w:rsid w:val="00AF343F"/>
    <w:rsid w:val="00AF479B"/>
    <w:rsid w:val="00AF7162"/>
    <w:rsid w:val="00B00B39"/>
    <w:rsid w:val="00B07751"/>
    <w:rsid w:val="00B113FF"/>
    <w:rsid w:val="00B133BA"/>
    <w:rsid w:val="00B1431F"/>
    <w:rsid w:val="00B207CC"/>
    <w:rsid w:val="00B21541"/>
    <w:rsid w:val="00B222F4"/>
    <w:rsid w:val="00B227C8"/>
    <w:rsid w:val="00B23250"/>
    <w:rsid w:val="00B25248"/>
    <w:rsid w:val="00B25BB9"/>
    <w:rsid w:val="00B2620B"/>
    <w:rsid w:val="00B26C21"/>
    <w:rsid w:val="00B30E11"/>
    <w:rsid w:val="00B321C4"/>
    <w:rsid w:val="00B35A9D"/>
    <w:rsid w:val="00B363A1"/>
    <w:rsid w:val="00B3731A"/>
    <w:rsid w:val="00B42CF7"/>
    <w:rsid w:val="00B45579"/>
    <w:rsid w:val="00B4575B"/>
    <w:rsid w:val="00B45962"/>
    <w:rsid w:val="00B50809"/>
    <w:rsid w:val="00B53EE6"/>
    <w:rsid w:val="00B57CB6"/>
    <w:rsid w:val="00B634D4"/>
    <w:rsid w:val="00B635F9"/>
    <w:rsid w:val="00B637C6"/>
    <w:rsid w:val="00B63A00"/>
    <w:rsid w:val="00B65063"/>
    <w:rsid w:val="00B65EA1"/>
    <w:rsid w:val="00B66531"/>
    <w:rsid w:val="00B70562"/>
    <w:rsid w:val="00B7099F"/>
    <w:rsid w:val="00B711EA"/>
    <w:rsid w:val="00B73E2C"/>
    <w:rsid w:val="00B76E1D"/>
    <w:rsid w:val="00B823FC"/>
    <w:rsid w:val="00B8411E"/>
    <w:rsid w:val="00B84744"/>
    <w:rsid w:val="00B858E2"/>
    <w:rsid w:val="00B870A0"/>
    <w:rsid w:val="00B93061"/>
    <w:rsid w:val="00B93531"/>
    <w:rsid w:val="00B95577"/>
    <w:rsid w:val="00BA3AD9"/>
    <w:rsid w:val="00BA5088"/>
    <w:rsid w:val="00BA547B"/>
    <w:rsid w:val="00BA6E3F"/>
    <w:rsid w:val="00BA7CB7"/>
    <w:rsid w:val="00BB0C9E"/>
    <w:rsid w:val="00BB1A8C"/>
    <w:rsid w:val="00BB5FAB"/>
    <w:rsid w:val="00BB6956"/>
    <w:rsid w:val="00BC06DE"/>
    <w:rsid w:val="00BC1580"/>
    <w:rsid w:val="00BC3ECE"/>
    <w:rsid w:val="00BC5D21"/>
    <w:rsid w:val="00BC71BE"/>
    <w:rsid w:val="00BC7707"/>
    <w:rsid w:val="00BD2282"/>
    <w:rsid w:val="00BD424C"/>
    <w:rsid w:val="00BE0962"/>
    <w:rsid w:val="00BE2CE2"/>
    <w:rsid w:val="00BE5226"/>
    <w:rsid w:val="00BE792C"/>
    <w:rsid w:val="00BF5684"/>
    <w:rsid w:val="00BF7E8A"/>
    <w:rsid w:val="00BF7F1F"/>
    <w:rsid w:val="00C068D6"/>
    <w:rsid w:val="00C14B03"/>
    <w:rsid w:val="00C200FF"/>
    <w:rsid w:val="00C20826"/>
    <w:rsid w:val="00C21224"/>
    <w:rsid w:val="00C21916"/>
    <w:rsid w:val="00C21C26"/>
    <w:rsid w:val="00C225FE"/>
    <w:rsid w:val="00C2322E"/>
    <w:rsid w:val="00C23D56"/>
    <w:rsid w:val="00C25AF7"/>
    <w:rsid w:val="00C32FDC"/>
    <w:rsid w:val="00C356AA"/>
    <w:rsid w:val="00C3666B"/>
    <w:rsid w:val="00C37636"/>
    <w:rsid w:val="00C40470"/>
    <w:rsid w:val="00C40E4D"/>
    <w:rsid w:val="00C45FD2"/>
    <w:rsid w:val="00C50390"/>
    <w:rsid w:val="00C51DB2"/>
    <w:rsid w:val="00C60F67"/>
    <w:rsid w:val="00C61E8F"/>
    <w:rsid w:val="00C628C2"/>
    <w:rsid w:val="00C7141F"/>
    <w:rsid w:val="00C82116"/>
    <w:rsid w:val="00C83E78"/>
    <w:rsid w:val="00C90753"/>
    <w:rsid w:val="00C918C2"/>
    <w:rsid w:val="00C95172"/>
    <w:rsid w:val="00CA10D5"/>
    <w:rsid w:val="00CA111D"/>
    <w:rsid w:val="00CA5CD2"/>
    <w:rsid w:val="00CA759F"/>
    <w:rsid w:val="00CA7F6B"/>
    <w:rsid w:val="00CB032C"/>
    <w:rsid w:val="00CB4811"/>
    <w:rsid w:val="00CC4DAC"/>
    <w:rsid w:val="00CC5FA6"/>
    <w:rsid w:val="00CD2BC3"/>
    <w:rsid w:val="00CD43DC"/>
    <w:rsid w:val="00CD631E"/>
    <w:rsid w:val="00CD68D3"/>
    <w:rsid w:val="00CD700D"/>
    <w:rsid w:val="00CE049C"/>
    <w:rsid w:val="00CE13B6"/>
    <w:rsid w:val="00CE1963"/>
    <w:rsid w:val="00CE2F44"/>
    <w:rsid w:val="00CE4232"/>
    <w:rsid w:val="00CE6966"/>
    <w:rsid w:val="00CE734C"/>
    <w:rsid w:val="00CE768C"/>
    <w:rsid w:val="00CF2D45"/>
    <w:rsid w:val="00CF488E"/>
    <w:rsid w:val="00D0041C"/>
    <w:rsid w:val="00D00D8F"/>
    <w:rsid w:val="00D01901"/>
    <w:rsid w:val="00D05CB8"/>
    <w:rsid w:val="00D139CD"/>
    <w:rsid w:val="00D15475"/>
    <w:rsid w:val="00D22178"/>
    <w:rsid w:val="00D22665"/>
    <w:rsid w:val="00D25820"/>
    <w:rsid w:val="00D322B0"/>
    <w:rsid w:val="00D36BB6"/>
    <w:rsid w:val="00D412E2"/>
    <w:rsid w:val="00D46581"/>
    <w:rsid w:val="00D52685"/>
    <w:rsid w:val="00D54E2D"/>
    <w:rsid w:val="00D614EC"/>
    <w:rsid w:val="00D62762"/>
    <w:rsid w:val="00D65C4A"/>
    <w:rsid w:val="00D65F2E"/>
    <w:rsid w:val="00D71360"/>
    <w:rsid w:val="00D727F2"/>
    <w:rsid w:val="00D7606F"/>
    <w:rsid w:val="00D76F36"/>
    <w:rsid w:val="00D828D4"/>
    <w:rsid w:val="00D87FB1"/>
    <w:rsid w:val="00D9050C"/>
    <w:rsid w:val="00D93CE1"/>
    <w:rsid w:val="00D94AAF"/>
    <w:rsid w:val="00DA2809"/>
    <w:rsid w:val="00DA4FF2"/>
    <w:rsid w:val="00DB02A9"/>
    <w:rsid w:val="00DB5472"/>
    <w:rsid w:val="00DC0418"/>
    <w:rsid w:val="00DC1B53"/>
    <w:rsid w:val="00DC6221"/>
    <w:rsid w:val="00DD031A"/>
    <w:rsid w:val="00DD2D84"/>
    <w:rsid w:val="00DD3662"/>
    <w:rsid w:val="00DD4775"/>
    <w:rsid w:val="00DD621C"/>
    <w:rsid w:val="00DE0741"/>
    <w:rsid w:val="00DE153A"/>
    <w:rsid w:val="00DE2681"/>
    <w:rsid w:val="00DE39BB"/>
    <w:rsid w:val="00DE5400"/>
    <w:rsid w:val="00DE6114"/>
    <w:rsid w:val="00DE64BD"/>
    <w:rsid w:val="00DF115C"/>
    <w:rsid w:val="00DF2900"/>
    <w:rsid w:val="00DF5322"/>
    <w:rsid w:val="00DF6191"/>
    <w:rsid w:val="00DF73D5"/>
    <w:rsid w:val="00E069C2"/>
    <w:rsid w:val="00E07D26"/>
    <w:rsid w:val="00E101B6"/>
    <w:rsid w:val="00E105F6"/>
    <w:rsid w:val="00E11F5C"/>
    <w:rsid w:val="00E20EC7"/>
    <w:rsid w:val="00E24AC9"/>
    <w:rsid w:val="00E254A8"/>
    <w:rsid w:val="00E31330"/>
    <w:rsid w:val="00E3459A"/>
    <w:rsid w:val="00E358D6"/>
    <w:rsid w:val="00E41244"/>
    <w:rsid w:val="00E45B85"/>
    <w:rsid w:val="00E4676C"/>
    <w:rsid w:val="00E46C15"/>
    <w:rsid w:val="00E523E7"/>
    <w:rsid w:val="00E530BC"/>
    <w:rsid w:val="00E5469E"/>
    <w:rsid w:val="00E5716D"/>
    <w:rsid w:val="00E602FA"/>
    <w:rsid w:val="00E60A5B"/>
    <w:rsid w:val="00E61A34"/>
    <w:rsid w:val="00E6425B"/>
    <w:rsid w:val="00E65EA7"/>
    <w:rsid w:val="00E7144B"/>
    <w:rsid w:val="00E76873"/>
    <w:rsid w:val="00E84350"/>
    <w:rsid w:val="00E911C5"/>
    <w:rsid w:val="00E91AA3"/>
    <w:rsid w:val="00E92638"/>
    <w:rsid w:val="00EA0096"/>
    <w:rsid w:val="00EA304F"/>
    <w:rsid w:val="00EA431B"/>
    <w:rsid w:val="00EA4A01"/>
    <w:rsid w:val="00EA69B5"/>
    <w:rsid w:val="00EA6F15"/>
    <w:rsid w:val="00EB16B2"/>
    <w:rsid w:val="00EB2A45"/>
    <w:rsid w:val="00EB3064"/>
    <w:rsid w:val="00EB3A0D"/>
    <w:rsid w:val="00EB63C6"/>
    <w:rsid w:val="00EC18BA"/>
    <w:rsid w:val="00EC23CA"/>
    <w:rsid w:val="00EC437D"/>
    <w:rsid w:val="00EC5A7E"/>
    <w:rsid w:val="00ED1BA1"/>
    <w:rsid w:val="00ED346F"/>
    <w:rsid w:val="00ED5AB9"/>
    <w:rsid w:val="00ED7E5B"/>
    <w:rsid w:val="00EE064E"/>
    <w:rsid w:val="00EE1475"/>
    <w:rsid w:val="00EE2220"/>
    <w:rsid w:val="00EE22AA"/>
    <w:rsid w:val="00EE2D07"/>
    <w:rsid w:val="00EE3DB6"/>
    <w:rsid w:val="00EE5851"/>
    <w:rsid w:val="00EF0017"/>
    <w:rsid w:val="00EF07EA"/>
    <w:rsid w:val="00EF1450"/>
    <w:rsid w:val="00EF3E8D"/>
    <w:rsid w:val="00EF4398"/>
    <w:rsid w:val="00EF590D"/>
    <w:rsid w:val="00EF5EF6"/>
    <w:rsid w:val="00F008CF"/>
    <w:rsid w:val="00F020E9"/>
    <w:rsid w:val="00F024D6"/>
    <w:rsid w:val="00F05B02"/>
    <w:rsid w:val="00F07DB1"/>
    <w:rsid w:val="00F12936"/>
    <w:rsid w:val="00F136B1"/>
    <w:rsid w:val="00F142D1"/>
    <w:rsid w:val="00F14669"/>
    <w:rsid w:val="00F15565"/>
    <w:rsid w:val="00F17AF6"/>
    <w:rsid w:val="00F20BAC"/>
    <w:rsid w:val="00F20D37"/>
    <w:rsid w:val="00F22E1C"/>
    <w:rsid w:val="00F2443C"/>
    <w:rsid w:val="00F31C4B"/>
    <w:rsid w:val="00F36E34"/>
    <w:rsid w:val="00F37915"/>
    <w:rsid w:val="00F42247"/>
    <w:rsid w:val="00F4341D"/>
    <w:rsid w:val="00F436F8"/>
    <w:rsid w:val="00F43B9C"/>
    <w:rsid w:val="00F44896"/>
    <w:rsid w:val="00F46259"/>
    <w:rsid w:val="00F47F83"/>
    <w:rsid w:val="00F55BA3"/>
    <w:rsid w:val="00F60BE3"/>
    <w:rsid w:val="00F620B3"/>
    <w:rsid w:val="00F656C7"/>
    <w:rsid w:val="00F65C8B"/>
    <w:rsid w:val="00F66EB2"/>
    <w:rsid w:val="00F66EE5"/>
    <w:rsid w:val="00F7363E"/>
    <w:rsid w:val="00F73D4D"/>
    <w:rsid w:val="00F75D4C"/>
    <w:rsid w:val="00F76FC3"/>
    <w:rsid w:val="00F770A0"/>
    <w:rsid w:val="00F846A8"/>
    <w:rsid w:val="00F84D1B"/>
    <w:rsid w:val="00F864C8"/>
    <w:rsid w:val="00F86D03"/>
    <w:rsid w:val="00F91811"/>
    <w:rsid w:val="00F92140"/>
    <w:rsid w:val="00F94ECE"/>
    <w:rsid w:val="00FA330D"/>
    <w:rsid w:val="00FA67A0"/>
    <w:rsid w:val="00FA705F"/>
    <w:rsid w:val="00FB2FA3"/>
    <w:rsid w:val="00FB4F66"/>
    <w:rsid w:val="00FB6BF7"/>
    <w:rsid w:val="00FB7434"/>
    <w:rsid w:val="00FC027B"/>
    <w:rsid w:val="00FC43A4"/>
    <w:rsid w:val="00FC569F"/>
    <w:rsid w:val="00FD0191"/>
    <w:rsid w:val="00FD2894"/>
    <w:rsid w:val="00FD7441"/>
    <w:rsid w:val="00FD7A97"/>
    <w:rsid w:val="00FE38FA"/>
    <w:rsid w:val="00FF77A4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69E"/>
    <w:rPr>
      <w:sz w:val="24"/>
      <w:szCs w:val="24"/>
    </w:rPr>
  </w:style>
  <w:style w:type="paragraph" w:styleId="2">
    <w:name w:val="heading 2"/>
    <w:basedOn w:val="a"/>
    <w:next w:val="a"/>
    <w:qFormat/>
    <w:rsid w:val="00237610"/>
    <w:pPr>
      <w:keepNext/>
      <w:spacing w:after="120"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5A7E"/>
    <w:pPr>
      <w:widowControl w:val="0"/>
      <w:autoSpaceDE w:val="0"/>
      <w:autoSpaceDN w:val="0"/>
      <w:adjustRightInd w:val="0"/>
      <w:spacing w:before="360"/>
      <w:ind w:left="240"/>
      <w:jc w:val="center"/>
    </w:pPr>
    <w:rPr>
      <w:b/>
      <w:bCs/>
      <w:sz w:val="36"/>
      <w:szCs w:val="36"/>
    </w:rPr>
  </w:style>
  <w:style w:type="paragraph" w:styleId="a4">
    <w:name w:val="header"/>
    <w:basedOn w:val="a"/>
    <w:rsid w:val="00EC5A7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C5A7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10B0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510B03"/>
    <w:rPr>
      <w:sz w:val="16"/>
      <w:szCs w:val="16"/>
    </w:rPr>
  </w:style>
  <w:style w:type="paragraph" w:styleId="a8">
    <w:name w:val="annotation text"/>
    <w:basedOn w:val="a"/>
    <w:semiHidden/>
    <w:rsid w:val="00510B03"/>
    <w:rPr>
      <w:sz w:val="20"/>
      <w:szCs w:val="20"/>
    </w:rPr>
  </w:style>
  <w:style w:type="paragraph" w:styleId="a9">
    <w:name w:val="annotation subject"/>
    <w:basedOn w:val="a8"/>
    <w:next w:val="a8"/>
    <w:semiHidden/>
    <w:rsid w:val="00510B03"/>
    <w:rPr>
      <w:b/>
      <w:bCs/>
    </w:rPr>
  </w:style>
  <w:style w:type="paragraph" w:customStyle="1" w:styleId="1111">
    <w:name w:val="1.1.1.1."/>
    <w:basedOn w:val="a"/>
    <w:rsid w:val="00AF479B"/>
    <w:pPr>
      <w:tabs>
        <w:tab w:val="left" w:pos="1587"/>
      </w:tabs>
      <w:ind w:left="1587" w:hanging="680"/>
      <w:jc w:val="both"/>
    </w:pPr>
    <w:rPr>
      <w:rFonts w:ascii="NewtonC" w:hAnsi="NewtonC"/>
      <w:color w:val="000000"/>
      <w:sz w:val="20"/>
      <w:szCs w:val="20"/>
    </w:rPr>
  </w:style>
  <w:style w:type="character" w:styleId="aa">
    <w:name w:val="page number"/>
    <w:basedOn w:val="a0"/>
    <w:rsid w:val="00B45962"/>
  </w:style>
  <w:style w:type="paragraph" w:styleId="3">
    <w:name w:val="Body Text Indent 3"/>
    <w:basedOn w:val="a"/>
    <w:rsid w:val="00237610"/>
    <w:pPr>
      <w:ind w:firstLine="720"/>
      <w:jc w:val="both"/>
    </w:pPr>
    <w:rPr>
      <w:sz w:val="28"/>
      <w:szCs w:val="20"/>
    </w:rPr>
  </w:style>
  <w:style w:type="paragraph" w:styleId="30">
    <w:name w:val="toc 3"/>
    <w:basedOn w:val="a"/>
    <w:next w:val="a"/>
    <w:autoRedefine/>
    <w:semiHidden/>
    <w:rsid w:val="00561EE3"/>
    <w:pPr>
      <w:tabs>
        <w:tab w:val="left" w:pos="1200"/>
        <w:tab w:val="right" w:leader="dot" w:pos="9180"/>
      </w:tabs>
      <w:ind w:left="480"/>
    </w:pPr>
    <w:rPr>
      <w:i/>
      <w:iCs/>
      <w:sz w:val="20"/>
      <w:szCs w:val="20"/>
    </w:rPr>
  </w:style>
  <w:style w:type="paragraph" w:customStyle="1" w:styleId="ConsPlusNormal">
    <w:name w:val="ConsPlusNormal"/>
    <w:rsid w:val="0093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3">
    <w:name w:val="Стиль По ширине Перед:  3 пт После:  3 пт"/>
    <w:basedOn w:val="a"/>
    <w:autoRedefine/>
    <w:rsid w:val="00A3423A"/>
    <w:pPr>
      <w:spacing w:before="120"/>
      <w:jc w:val="both"/>
    </w:pPr>
    <w:rPr>
      <w:sz w:val="22"/>
      <w:szCs w:val="22"/>
    </w:rPr>
  </w:style>
  <w:style w:type="paragraph" w:styleId="ab">
    <w:name w:val="footnote text"/>
    <w:basedOn w:val="a"/>
    <w:semiHidden/>
    <w:rsid w:val="008C1237"/>
    <w:rPr>
      <w:sz w:val="20"/>
      <w:szCs w:val="20"/>
    </w:rPr>
  </w:style>
  <w:style w:type="character" w:styleId="ac">
    <w:name w:val="footnote reference"/>
    <w:basedOn w:val="a0"/>
    <w:semiHidden/>
    <w:rsid w:val="008C1237"/>
    <w:rPr>
      <w:vertAlign w:val="superscript"/>
    </w:rPr>
  </w:style>
  <w:style w:type="paragraph" w:styleId="20">
    <w:name w:val="Body Text 2"/>
    <w:basedOn w:val="a"/>
    <w:rsid w:val="00B113FF"/>
    <w:pPr>
      <w:spacing w:after="120" w:line="480" w:lineRule="auto"/>
    </w:pPr>
  </w:style>
  <w:style w:type="paragraph" w:styleId="ad">
    <w:name w:val="Normal (Web)"/>
    <w:basedOn w:val="a"/>
    <w:rsid w:val="006464C6"/>
    <w:pPr>
      <w:spacing w:before="100" w:beforeAutospacing="1" w:after="100" w:afterAutospacing="1"/>
    </w:pPr>
  </w:style>
  <w:style w:type="paragraph" w:customStyle="1" w:styleId="11">
    <w:name w:val="1.1."/>
    <w:basedOn w:val="a"/>
    <w:rsid w:val="00537D09"/>
    <w:pPr>
      <w:tabs>
        <w:tab w:val="left" w:pos="396"/>
      </w:tabs>
      <w:ind w:left="396" w:hanging="396"/>
      <w:jc w:val="both"/>
    </w:pPr>
    <w:rPr>
      <w:rFonts w:ascii="NewtonC" w:hAnsi="NewtonC"/>
      <w:color w:val="000000"/>
      <w:sz w:val="20"/>
      <w:szCs w:val="20"/>
    </w:rPr>
  </w:style>
  <w:style w:type="paragraph" w:styleId="ae">
    <w:name w:val="Document Map"/>
    <w:basedOn w:val="a"/>
    <w:semiHidden/>
    <w:rsid w:val="001C73B8"/>
    <w:pPr>
      <w:shd w:val="clear" w:color="auto" w:fill="000080"/>
    </w:pPr>
    <w:rPr>
      <w:rFonts w:ascii="Tahoma" w:hAnsi="Tahoma" w:cs="Tahoma"/>
    </w:rPr>
  </w:style>
  <w:style w:type="paragraph" w:customStyle="1" w:styleId="fr10">
    <w:name w:val="fr1"/>
    <w:basedOn w:val="a"/>
    <w:rsid w:val="00B823F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1367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19465-8325-4890-8FA4-1B31023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ФСО</vt:lpstr>
    </vt:vector>
  </TitlesOfParts>
  <Company>Минэкономразвития России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ФСО</dc:title>
  <dc:subject/>
  <dc:creator>Fursova</dc:creator>
  <cp:keywords/>
  <dc:description/>
  <cp:lastModifiedBy>JDosugova</cp:lastModifiedBy>
  <cp:revision>4</cp:revision>
  <cp:lastPrinted>2012-12-18T12:50:00Z</cp:lastPrinted>
  <dcterms:created xsi:type="dcterms:W3CDTF">2012-02-20T05:54:00Z</dcterms:created>
  <dcterms:modified xsi:type="dcterms:W3CDTF">2012-12-18T12:50:00Z</dcterms:modified>
</cp:coreProperties>
</file>