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E9" w:rsidRPr="003C10A6" w:rsidRDefault="006144E9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913765</wp:posOffset>
            </wp:positionH>
            <wp:positionV relativeFrom="paragraph">
              <wp:posOffset>50165</wp:posOffset>
            </wp:positionV>
            <wp:extent cx="1955800" cy="119253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0D6">
        <w:rPr>
          <w:rFonts w:ascii="Times New Roman" w:hAnsi="Times New Roman"/>
          <w:sz w:val="18"/>
        </w:rPr>
        <w:fldChar w:fldCharType="begin"/>
      </w:r>
      <w:r w:rsidR="003C10A6">
        <w:rPr>
          <w:rFonts w:ascii="Times New Roman" w:hAnsi="Times New Roman"/>
          <w:sz w:val="18"/>
        </w:rPr>
        <w:instrText xml:space="preserve"> HYPERLINK "http://smao.ru/files/public-info-gov/polozh-o-kontrole/polozh-o-kontrole-16.05.2008-protokol-64.PDF" </w:instrText>
      </w:r>
      <w:r w:rsidR="009230D6">
        <w:rPr>
          <w:rFonts w:ascii="Times New Roman" w:hAnsi="Times New Roman"/>
          <w:sz w:val="18"/>
        </w:rPr>
        <w:fldChar w:fldCharType="separate"/>
      </w:r>
      <w:r w:rsidRPr="003C10A6">
        <w:rPr>
          <w:rStyle w:val="af"/>
          <w:rFonts w:ascii="Times New Roman" w:hAnsi="Times New Roman"/>
          <w:sz w:val="18"/>
        </w:rPr>
        <w:t>УТВЕРЖДЕНО</w:t>
      </w:r>
    </w:p>
    <w:p w:rsidR="006144E9" w:rsidRPr="003C10A6" w:rsidRDefault="006144E9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6144E9" w:rsidRPr="003C10A6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от «16» мая 200 8 года </w:t>
      </w:r>
    </w:p>
    <w:p w:rsidR="006144E9" w:rsidRPr="00ED58E8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№64 от «16» мая 2008 года</w:t>
      </w:r>
      <w:r w:rsidR="009230D6">
        <w:rPr>
          <w:rFonts w:ascii="Times New Roman" w:hAnsi="Times New Roman"/>
          <w:sz w:val="18"/>
        </w:rPr>
        <w:fldChar w:fldCharType="end"/>
      </w: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6144E9" w:rsidRPr="00ED58E8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5711E" w:rsidRPr="003C10A6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3C10A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"http://smao.ru/files/public-info-gov/polozh-o-kontrole/polozh-o-kontrole-09.10.2008-protokol-87.PDF"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B5711E"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3C10A6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Решением Совета Партнерства НП «СМАОс»</w:t>
      </w:r>
    </w:p>
    <w:p w:rsidR="00B5711E" w:rsidRPr="003C10A6" w:rsidRDefault="00B5711E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«09» октября 2008 года</w:t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№87 от «09» октября 2008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6144E9" w:rsidRPr="003C10A6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3C10A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"http://smao.ru/files/public-info-gov/polozh-o-kontrole/polozh-o-kontrole-2010-protokol-170.pdf"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6144E9"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6144E9" w:rsidRPr="003C10A6" w:rsidRDefault="006144E9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Решением Совета Партнерства НП «СМАОс»</w:t>
      </w:r>
    </w:p>
    <w:p w:rsidR="006144E9" w:rsidRPr="003C10A6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«22» июня 2010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№170 от «22» июня 2010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6144E9" w:rsidRPr="00ED58E8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6144E9" w:rsidRPr="003C10A6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3C10A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"http://smao.ru/files/public-info-gov/polozh-o-kontrole/polozh-o-kontrole-26.05.2011-protokol-2011_05_26.pdf"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6144E9"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3C10A6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6144E9" w:rsidRPr="003C10A6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«26» мая 2011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3C10A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№2011/05/26 от «26» мая 2011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5711E" w:rsidRPr="00220EE9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220EE9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"http://smao.ru/files/public-info-gov/polozh-o-kontrole/polozh-o-kontrole-21.09.2011-protokol2011_09_21.pdf"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B5711E"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220EE9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B5711E" w:rsidRPr="00220EE9" w:rsidRDefault="00B5711E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«21» сентября 2011 года</w:t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№2011/09/21 от «21» сентября 2011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5711E" w:rsidRPr="00220EE9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220EE9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"http://smao.ru/files/public-info-gov/polozh-o-kontrole/polozh-o-kontrole-26.04.2012-protokol-2012_04_26.pdf"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B5711E"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220EE9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B5711E" w:rsidRPr="00220EE9" w:rsidRDefault="00B5711E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«26» апреля 2012 года</w:t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20EE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№2012/04/26 от «26» апреля 2012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6144E9" w:rsidRPr="00BD0892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BD0892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"http://smao.ru/files/public-info-gov/8_2.pdf"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6144E9"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УТВЕРЖДЕНО</w:t>
      </w:r>
    </w:p>
    <w:p w:rsidR="00B5711E" w:rsidRPr="00BD0892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6144E9" w:rsidRPr="00BD0892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«02» июля 2013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№2013/07/02 от «02» июля 2013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6144E9" w:rsidRPr="00BD0892" w:rsidRDefault="009230D6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BD0892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"http://smao.ru/files/public-info-gov/polozh-o-kontrole/polozh-o-kontrole-19.06.2014-protokol-2014_06_19_.pdf"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</w:p>
    <w:p w:rsidR="006144E9" w:rsidRPr="00BD0892" w:rsidRDefault="006144E9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BD0892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6144E9" w:rsidRPr="00BD0892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«19» июня 2014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№2014/06/19 от «19» июня 2014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6144E9" w:rsidRPr="00BD0892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BD0892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"http://smao.ru/files/public-info-gov/polozh-o-kontrole/polozhenie-o-kontrole-2014-protokol_2014_10_23.pdf"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6144E9"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BD0892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6144E9" w:rsidRPr="00BD0892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«23» октября 2014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№2014/10/23 от «23» октября 2014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5711E" w:rsidRPr="00BD0892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BD0892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"http://smao.ru/files/public-info-gov/polozh-o-kontrole/polozhenie-o-kontrole-2014-protokol_2014_11_27.pdf"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B5711E"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B5711E" w:rsidRPr="00BD0892" w:rsidRDefault="00B5711E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B5711E" w:rsidRPr="00BD0892" w:rsidRDefault="00B5711E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«27» ноября 2014 года</w:t>
      </w:r>
    </w:p>
    <w:p w:rsidR="00B5711E" w:rsidRDefault="00B5711E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D0892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№2014/11/27 от «27» ноября 2014 года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6144E9" w:rsidRPr="00286784" w:rsidRDefault="009230D6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286784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"http://smao.ru/files/public-info-gov/polozh-o-kontrole/polojenie_o_kontrole_i_prilojeniya_09.07.2015.pdf"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6144E9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6144E9" w:rsidRPr="00286784" w:rsidRDefault="006144E9" w:rsidP="003C10A6">
      <w:pPr>
        <w:spacing w:after="0" w:line="240" w:lineRule="auto"/>
        <w:ind w:left="4957"/>
        <w:jc w:val="right"/>
        <w:outlineLvl w:val="0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6144E9" w:rsidRPr="00286784" w:rsidRDefault="006144E9" w:rsidP="003C10A6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от </w:t>
      </w:r>
      <w:r w:rsidR="00C47698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«</w:t>
      </w: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09</w:t>
      </w:r>
      <w:r w:rsidR="00C47698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»</w:t>
      </w: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 июля 2015 года</w:t>
      </w:r>
    </w:p>
    <w:p w:rsidR="006144E9" w:rsidRDefault="006144E9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№2015/07/09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6385F" w:rsidRDefault="00E6385F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6385F" w:rsidRPr="00286784" w:rsidRDefault="009230D6" w:rsidP="00E6385F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286784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"http://smao.ru/files/public-info-gov/polozh-o-kontrole/polozhenie_o_kontrole_2016.pdf"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6385F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E6385F" w:rsidRPr="00286784" w:rsidRDefault="00E6385F" w:rsidP="00E6385F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E6385F" w:rsidRPr="00286784" w:rsidRDefault="00E6385F" w:rsidP="00E6385F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от </w:t>
      </w:r>
      <w:r w:rsidR="00C47698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«</w:t>
      </w: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15</w:t>
      </w:r>
      <w:r w:rsidR="00C47698"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»</w:t>
      </w: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 декабря 2015 года</w:t>
      </w:r>
    </w:p>
    <w:p w:rsidR="00E6385F" w:rsidRPr="00ED58E8" w:rsidRDefault="00E6385F" w:rsidP="00E6385F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86784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№2015/12/15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6385F" w:rsidRDefault="00E6385F" w:rsidP="003C10A6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BF6AAC" w:rsidRPr="00FB5C09" w:rsidRDefault="009230D6" w:rsidP="00BF6AAC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5C09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"http://smao.ru/files/public-info-gov/polozh-o-kontrole/polozhenie_o_kontrole_2016_new.pdf"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BF6AAC"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BF6AAC" w:rsidRPr="00FB5C09" w:rsidRDefault="00BF6AAC" w:rsidP="00BF6AAC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BF6AAC" w:rsidRPr="00FB5C09" w:rsidRDefault="00C1201B" w:rsidP="00BF6AAC">
      <w:pPr>
        <w:spacing w:after="0" w:line="240" w:lineRule="auto"/>
        <w:ind w:left="4957"/>
        <w:jc w:val="right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от </w:t>
      </w:r>
      <w:r w:rsidR="00C47698"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«29» </w:t>
      </w:r>
      <w:r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сентября 2016 года</w:t>
      </w:r>
    </w:p>
    <w:p w:rsidR="00BF6AAC" w:rsidRDefault="00C1201B" w:rsidP="00BF6AAC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№2016/09/</w:t>
      </w:r>
      <w:r w:rsidR="00C47698" w:rsidRPr="00FB5C09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29</w:t>
      </w:r>
      <w:r w:rsidR="009230D6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4325A2" w:rsidRDefault="004325A2" w:rsidP="00BF6AAC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4325A2" w:rsidRPr="00ED58E8" w:rsidRDefault="004325A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4325A2" w:rsidRPr="00ED58E8" w:rsidRDefault="004325A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4325A2" w:rsidRPr="00054155" w:rsidRDefault="004325A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от «</w:t>
      </w:r>
      <w:r w:rsidR="00286784">
        <w:rPr>
          <w:rFonts w:ascii="Times New Roman" w:hAnsi="Times New Roman" w:cs="Times New Roman"/>
          <w:noProof/>
          <w:sz w:val="18"/>
          <w:szCs w:val="18"/>
          <w:lang w:eastAsia="ru-RU"/>
        </w:rPr>
        <w:t>12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дека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бря 2016 года</w:t>
      </w:r>
    </w:p>
    <w:p w:rsidR="004325A2" w:rsidRDefault="004325A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Протокол №2016/12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/</w:t>
      </w:r>
      <w:r w:rsidR="00286784">
        <w:rPr>
          <w:rFonts w:ascii="Times New Roman" w:hAnsi="Times New Roman" w:cs="Times New Roman"/>
          <w:noProof/>
          <w:sz w:val="18"/>
          <w:szCs w:val="18"/>
          <w:lang w:eastAsia="ru-RU"/>
        </w:rPr>
        <w:t>12</w:t>
      </w:r>
    </w:p>
    <w:p w:rsidR="00AC4892" w:rsidRDefault="00AC489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AC4892" w:rsidRPr="00ED58E8" w:rsidRDefault="00AC4892" w:rsidP="00AC489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AC4892" w:rsidRPr="00ED58E8" w:rsidRDefault="00AC4892" w:rsidP="00AC489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AC4892" w:rsidRPr="00054155" w:rsidRDefault="00AC4892" w:rsidP="00AC489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2</w:t>
      </w:r>
      <w:r w:rsidR="00EC0120">
        <w:rPr>
          <w:rFonts w:ascii="Times New Roman" w:hAnsi="Times New Roman" w:cs="Times New Roman"/>
          <w:noProof/>
          <w:sz w:val="18"/>
          <w:szCs w:val="18"/>
          <w:lang w:eastAsia="ru-RU"/>
        </w:rPr>
        <w:t>7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апреля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201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7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года</w:t>
      </w:r>
    </w:p>
    <w:p w:rsidR="00AC4892" w:rsidRPr="00ED58E8" w:rsidRDefault="00AC4892" w:rsidP="00AC489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Протокол №2017/04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/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2</w:t>
      </w:r>
      <w:r w:rsidR="00EC0120">
        <w:rPr>
          <w:rFonts w:ascii="Times New Roman" w:hAnsi="Times New Roman" w:cs="Times New Roman"/>
          <w:noProof/>
          <w:sz w:val="18"/>
          <w:szCs w:val="18"/>
          <w:lang w:eastAsia="ru-RU"/>
        </w:rPr>
        <w:t>7</w:t>
      </w:r>
    </w:p>
    <w:p w:rsidR="00AC4892" w:rsidRDefault="00AC4892" w:rsidP="004325A2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3D1D73" w:rsidRPr="00ED58E8" w:rsidRDefault="003D1D73" w:rsidP="003D1D73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t>Изменения и дополнения внесены</w:t>
      </w:r>
    </w:p>
    <w:p w:rsidR="003D1D73" w:rsidRPr="00ED58E8" w:rsidRDefault="003D1D73" w:rsidP="003D1D73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3D1D73" w:rsidRPr="00054155" w:rsidRDefault="003D1D73" w:rsidP="003D1D73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от «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13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апреля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201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8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года</w:t>
      </w:r>
    </w:p>
    <w:p w:rsidR="003D1D73" w:rsidRDefault="003D1D73" w:rsidP="003D1D73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Протокол №2018/04</w:t>
      </w:r>
      <w:r w:rsidRPr="00054155">
        <w:rPr>
          <w:rFonts w:ascii="Times New Roman" w:hAnsi="Times New Roman" w:cs="Times New Roman"/>
          <w:noProof/>
          <w:sz w:val="18"/>
          <w:szCs w:val="18"/>
          <w:lang w:eastAsia="ru-RU"/>
        </w:rPr>
        <w:t>/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13</w:t>
      </w:r>
    </w:p>
    <w:p w:rsidR="0028657A" w:rsidRDefault="0028657A" w:rsidP="003D1D73">
      <w:pPr>
        <w:spacing w:after="0" w:line="240" w:lineRule="auto"/>
        <w:ind w:left="4957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C5DB7" w:rsidRPr="002B5D70" w:rsidRDefault="000C5DB7" w:rsidP="000C5DB7">
      <w:pPr>
        <w:spacing w:after="0" w:line="240" w:lineRule="auto"/>
        <w:ind w:left="5245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0C5DB7" w:rsidRPr="002B5D70" w:rsidRDefault="000C5DB7" w:rsidP="000C5DB7">
      <w:pPr>
        <w:spacing w:after="0" w:line="240" w:lineRule="auto"/>
        <w:ind w:left="5245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Решением Совета СМАО</w:t>
      </w:r>
    </w:p>
    <w:p w:rsidR="000C5DB7" w:rsidRPr="002B5D70" w:rsidRDefault="000C5DB7" w:rsidP="000C5DB7">
      <w:pPr>
        <w:spacing w:after="0" w:line="240" w:lineRule="auto"/>
        <w:ind w:left="5245"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о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т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«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18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» июня 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2020 года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br/>
        <w:t>Протокол №2020/06/18</w:t>
      </w:r>
    </w:p>
    <w:p w:rsidR="00C1201B" w:rsidRDefault="006144E9" w:rsidP="00C1201B">
      <w:p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5DB7" w:rsidRDefault="000C5DB7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44E9" w:rsidRPr="00A25399" w:rsidRDefault="006144E9" w:rsidP="00C70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Москва </w:t>
      </w:r>
      <w:r w:rsidR="002865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</w:p>
    <w:p w:rsidR="0054237C" w:rsidRPr="00C44D7C" w:rsidRDefault="0054237C" w:rsidP="0054237C">
      <w:pPr>
        <w:spacing w:after="24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sectPr w:rsidR="0054237C" w:rsidRPr="00C44D7C" w:rsidSect="004325A2">
          <w:footerReference w:type="default" r:id="rId9"/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p w:rsidR="0054237C" w:rsidRDefault="0054237C" w:rsidP="0054237C">
      <w:pPr>
        <w:pStyle w:val="ae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 И ОБЩИЕ ПОЛОЖЕНИЯ</w:t>
      </w:r>
    </w:p>
    <w:p w:rsidR="0054237C" w:rsidRPr="006C38CA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sz w:val="24"/>
          <w:szCs w:val="24"/>
        </w:rPr>
        <w:t xml:space="preserve">Настоящее Положение о контроле (далее – Положение) разработано в соответствии с законодательством Российской Федерации и нормативными правовыми  актами Российской Федерации, Уставом и иными внутренними документами Саморегулируемой межрегиональной ассоциацией оценщиков (далее </w:t>
      </w:r>
      <w:r w:rsidR="00BE754E">
        <w:rPr>
          <w:rFonts w:ascii="Times New Roman" w:hAnsi="Times New Roman" w:cs="Times New Roman"/>
          <w:sz w:val="24"/>
          <w:szCs w:val="24"/>
        </w:rPr>
        <w:t>–</w:t>
      </w:r>
      <w:r w:rsidRPr="006C38CA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BE754E">
        <w:rPr>
          <w:rFonts w:ascii="Times New Roman" w:hAnsi="Times New Roman" w:cs="Times New Roman"/>
          <w:sz w:val="24"/>
          <w:szCs w:val="24"/>
        </w:rPr>
        <w:t xml:space="preserve"> или СМАО</w:t>
      </w:r>
      <w:r w:rsidRPr="006C38CA">
        <w:rPr>
          <w:rFonts w:ascii="Times New Roman" w:hAnsi="Times New Roman" w:cs="Times New Roman"/>
          <w:sz w:val="24"/>
          <w:szCs w:val="24"/>
        </w:rPr>
        <w:t xml:space="preserve">) и, в случае изменения законодательства Российской Федерации и/или нормативно-правовых актов Российской Федерации, действует в части им непротиворечащей. </w:t>
      </w:r>
    </w:p>
    <w:p w:rsidR="0054237C" w:rsidRPr="006C38CA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Положение является внутренним документом </w:t>
      </w:r>
      <w:r w:rsidRPr="006C38CA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4D7C">
        <w:rPr>
          <w:rFonts w:ascii="Times New Roman" w:hAnsi="Times New Roman" w:cs="Times New Roman"/>
          <w:sz w:val="24"/>
          <w:szCs w:val="24"/>
        </w:rPr>
        <w:t xml:space="preserve">, определяющим порядок осуществления контроля </w:t>
      </w:r>
      <w:r w:rsidRPr="006C38CA">
        <w:rPr>
          <w:rFonts w:ascii="Times New Roman" w:hAnsi="Times New Roman" w:cs="Times New Roman"/>
          <w:sz w:val="24"/>
          <w:szCs w:val="24"/>
        </w:rPr>
        <w:t>за соблюдением членами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38CA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</w:t>
      </w:r>
      <w:r w:rsidR="005F3152">
        <w:rPr>
          <w:rFonts w:ascii="Times New Roman" w:hAnsi="Times New Roman" w:cs="Times New Roman"/>
          <w:sz w:val="24"/>
          <w:szCs w:val="24"/>
        </w:rPr>
        <w:t>иных</w:t>
      </w:r>
      <w:r w:rsidR="005F3152" w:rsidRPr="00C44D7C"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 в области оценочной деятельности</w:t>
      </w:r>
      <w:r w:rsidRPr="006C38CA">
        <w:rPr>
          <w:rFonts w:ascii="Times New Roman" w:hAnsi="Times New Roman" w:cs="Times New Roman"/>
          <w:sz w:val="24"/>
          <w:szCs w:val="24"/>
        </w:rPr>
        <w:t xml:space="preserve">, федеральных стандартов оценки, стандартов и правил оценочной деятельности, правил деловой и профессиональной этики, </w:t>
      </w:r>
      <w:r w:rsidRPr="00C44D7C">
        <w:rPr>
          <w:rFonts w:ascii="Times New Roman" w:hAnsi="Times New Roman" w:cs="Times New Roman"/>
          <w:sz w:val="24"/>
          <w:szCs w:val="24"/>
        </w:rPr>
        <w:t xml:space="preserve">а также иных внутренних документов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>.</w:t>
      </w:r>
    </w:p>
    <w:p w:rsidR="0054237C" w:rsidRPr="00475E54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Ежегодный план проверок</w:t>
      </w:r>
      <w:r w:rsidRPr="00C44D7C">
        <w:rPr>
          <w:rFonts w:ascii="Times New Roman" w:hAnsi="Times New Roman" w:cs="Times New Roman"/>
          <w:sz w:val="24"/>
          <w:szCs w:val="24"/>
        </w:rPr>
        <w:t xml:space="preserve"> – утвержденный Советом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 перечень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>, в отношении которы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календарного года  проводится плановая проверка</w:t>
      </w:r>
      <w:r w:rsidRPr="00C44D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37C" w:rsidRPr="00475E54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Период проверки</w:t>
      </w:r>
      <w:r w:rsidRPr="00475E54">
        <w:rPr>
          <w:rFonts w:ascii="Times New Roman" w:hAnsi="Times New Roman" w:cs="Times New Roman"/>
          <w:sz w:val="24"/>
          <w:szCs w:val="24"/>
        </w:rPr>
        <w:t xml:space="preserve"> – относящийся к Ежегодному плану проверок, утверждаемый приказом Генерального директора период времени</w:t>
      </w:r>
      <w:r>
        <w:rPr>
          <w:rFonts w:ascii="Times New Roman" w:hAnsi="Times New Roman" w:cs="Times New Roman"/>
          <w:sz w:val="24"/>
          <w:szCs w:val="24"/>
        </w:rPr>
        <w:t>, а именно календарный месяц</w:t>
      </w:r>
      <w:r w:rsidRPr="00475E54">
        <w:rPr>
          <w:rFonts w:ascii="Times New Roman" w:hAnsi="Times New Roman" w:cs="Times New Roman"/>
          <w:sz w:val="24"/>
          <w:szCs w:val="24"/>
        </w:rPr>
        <w:t>, в течение которого сотрудники Отдела контроля проводят плано</w:t>
      </w:r>
      <w:r>
        <w:rPr>
          <w:rFonts w:ascii="Times New Roman" w:hAnsi="Times New Roman" w:cs="Times New Roman"/>
          <w:sz w:val="24"/>
          <w:szCs w:val="24"/>
        </w:rPr>
        <w:t>вую проверку член</w:t>
      </w:r>
      <w:r w:rsidR="00BE75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475E54">
        <w:rPr>
          <w:rFonts w:ascii="Times New Roman" w:hAnsi="Times New Roman" w:cs="Times New Roman"/>
          <w:sz w:val="24"/>
          <w:szCs w:val="24"/>
        </w:rPr>
        <w:t xml:space="preserve"> – с начала периода предыдущей Плановой проверки</w:t>
      </w:r>
      <w:r w:rsidRPr="00C44D7C">
        <w:rPr>
          <w:rFonts w:ascii="Times New Roman" w:hAnsi="Times New Roman" w:cs="Times New Roman"/>
          <w:sz w:val="24"/>
          <w:szCs w:val="24"/>
        </w:rPr>
        <w:t xml:space="preserve"> или, в случае отсутствия предыдущих Плановых проверок, с даты включения члена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 реестр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, до даты начала периода текущей Плановой проверки;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Жалоба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</w:t>
      </w:r>
      <w:r w:rsidR="00BF6AAC">
        <w:rPr>
          <w:rFonts w:ascii="Times New Roman" w:hAnsi="Times New Roman" w:cs="Times New Roman"/>
          <w:sz w:val="24"/>
          <w:szCs w:val="24"/>
        </w:rPr>
        <w:t xml:space="preserve"> </w:t>
      </w:r>
      <w:r w:rsidR="008A50CF" w:rsidRPr="008A50CF">
        <w:rPr>
          <w:rFonts w:ascii="Times New Roman" w:hAnsi="Times New Roman" w:cs="Times New Roman"/>
          <w:sz w:val="24"/>
          <w:szCs w:val="24"/>
        </w:rPr>
        <w:t>письменное обращение физического или юридического</w:t>
      </w:r>
      <w:r w:rsidR="001E0174">
        <w:rPr>
          <w:rFonts w:ascii="Times New Roman" w:hAnsi="Times New Roman" w:cs="Times New Roman"/>
          <w:sz w:val="24"/>
          <w:szCs w:val="24"/>
        </w:rPr>
        <w:t xml:space="preserve"> лица</w:t>
      </w:r>
      <w:r w:rsidR="008A50CF" w:rsidRPr="008A50CF">
        <w:rPr>
          <w:rFonts w:ascii="Times New Roman" w:hAnsi="Times New Roman" w:cs="Times New Roman"/>
          <w:sz w:val="24"/>
          <w:szCs w:val="24"/>
        </w:rPr>
        <w:t xml:space="preserve"> </w:t>
      </w:r>
      <w:r w:rsidR="008A50CF" w:rsidRPr="006C38CA">
        <w:rPr>
          <w:rFonts w:ascii="Times New Roman" w:hAnsi="Times New Roman" w:cs="Times New Roman"/>
          <w:sz w:val="24"/>
          <w:szCs w:val="24"/>
        </w:rPr>
        <w:t>в Ассоциацию</w:t>
      </w:r>
      <w:r w:rsidR="008A50CF" w:rsidRPr="00C44D7C">
        <w:rPr>
          <w:rFonts w:ascii="Times New Roman" w:hAnsi="Times New Roman" w:cs="Times New Roman"/>
          <w:sz w:val="24"/>
          <w:szCs w:val="24"/>
        </w:rPr>
        <w:t xml:space="preserve"> </w:t>
      </w:r>
      <w:r w:rsidR="008A50CF" w:rsidRPr="008A50CF">
        <w:rPr>
          <w:rFonts w:ascii="Times New Roman" w:hAnsi="Times New Roman" w:cs="Times New Roman"/>
          <w:sz w:val="24"/>
          <w:szCs w:val="24"/>
        </w:rPr>
        <w:t xml:space="preserve">о нарушении членом </w:t>
      </w:r>
      <w:r w:rsidR="00DF1E43" w:rsidRPr="006C38CA">
        <w:rPr>
          <w:rFonts w:ascii="Times New Roman" w:hAnsi="Times New Roman" w:cs="Times New Roman"/>
          <w:sz w:val="24"/>
          <w:szCs w:val="24"/>
        </w:rPr>
        <w:t>Ассоциаци</w:t>
      </w:r>
      <w:r w:rsidR="00DF1E43">
        <w:rPr>
          <w:rFonts w:ascii="Times New Roman" w:hAnsi="Times New Roman" w:cs="Times New Roman"/>
          <w:sz w:val="24"/>
          <w:szCs w:val="24"/>
        </w:rPr>
        <w:t>и</w:t>
      </w:r>
      <w:r w:rsidR="00DF1E43" w:rsidRPr="00C44D7C">
        <w:rPr>
          <w:rFonts w:ascii="Times New Roman" w:hAnsi="Times New Roman" w:cs="Times New Roman"/>
          <w:sz w:val="24"/>
          <w:szCs w:val="24"/>
        </w:rPr>
        <w:t xml:space="preserve"> </w:t>
      </w:r>
      <w:r w:rsidR="008A50CF" w:rsidRPr="008A50CF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8A50CF" w:rsidRPr="006C38C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A50CF">
        <w:rPr>
          <w:rFonts w:ascii="Times New Roman" w:hAnsi="Times New Roman" w:cs="Times New Roman"/>
          <w:sz w:val="24"/>
          <w:szCs w:val="24"/>
        </w:rPr>
        <w:t>от 29.07.1998 №135-ФЗ</w:t>
      </w:r>
      <w:r w:rsidR="008A50CF" w:rsidRPr="006C38CA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</w:t>
      </w:r>
      <w:r w:rsidR="008A50CF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8A50CF" w:rsidRPr="006C38CA">
        <w:rPr>
          <w:rFonts w:ascii="Times New Roman" w:hAnsi="Times New Roman" w:cs="Times New Roman"/>
          <w:sz w:val="24"/>
          <w:szCs w:val="24"/>
        </w:rPr>
        <w:t>Федеральн</w:t>
      </w:r>
      <w:r w:rsidR="008A50CF">
        <w:rPr>
          <w:rFonts w:ascii="Times New Roman" w:hAnsi="Times New Roman" w:cs="Times New Roman"/>
          <w:sz w:val="24"/>
          <w:szCs w:val="24"/>
        </w:rPr>
        <w:t>ый закон</w:t>
      </w:r>
      <w:r w:rsidR="008A50CF" w:rsidRPr="006C38CA">
        <w:rPr>
          <w:rFonts w:ascii="Times New Roman" w:hAnsi="Times New Roman" w:cs="Times New Roman"/>
          <w:sz w:val="24"/>
          <w:szCs w:val="24"/>
        </w:rPr>
        <w:t xml:space="preserve"> об оценочной деятельности</w:t>
      </w:r>
      <w:r w:rsidR="008A50CF">
        <w:rPr>
          <w:rFonts w:ascii="Times New Roman" w:hAnsi="Times New Roman" w:cs="Times New Roman"/>
          <w:sz w:val="24"/>
          <w:szCs w:val="24"/>
        </w:rPr>
        <w:t>)</w:t>
      </w:r>
      <w:r w:rsidR="008A50CF" w:rsidRPr="008A50CF">
        <w:rPr>
          <w:rFonts w:ascii="Times New Roman" w:hAnsi="Times New Roman" w:cs="Times New Roman"/>
          <w:sz w:val="24"/>
          <w:szCs w:val="24"/>
        </w:rPr>
        <w:t xml:space="preserve"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содержащее доводы заявителя относительно того, как действия (бездействие) члена </w:t>
      </w:r>
      <w:r w:rsidR="00DF1E43" w:rsidRPr="006C38CA">
        <w:rPr>
          <w:rFonts w:ascii="Times New Roman" w:hAnsi="Times New Roman" w:cs="Times New Roman"/>
          <w:sz w:val="24"/>
          <w:szCs w:val="24"/>
        </w:rPr>
        <w:t>Ассоциаци</w:t>
      </w:r>
      <w:r w:rsidR="00DF1E43">
        <w:rPr>
          <w:rFonts w:ascii="Times New Roman" w:hAnsi="Times New Roman" w:cs="Times New Roman"/>
          <w:sz w:val="24"/>
          <w:szCs w:val="24"/>
        </w:rPr>
        <w:t>и</w:t>
      </w:r>
      <w:r w:rsidR="00DF1E43" w:rsidRPr="00C44D7C">
        <w:rPr>
          <w:rFonts w:ascii="Times New Roman" w:hAnsi="Times New Roman" w:cs="Times New Roman"/>
          <w:sz w:val="24"/>
          <w:szCs w:val="24"/>
        </w:rPr>
        <w:t xml:space="preserve"> </w:t>
      </w:r>
      <w:r w:rsidR="008A50CF" w:rsidRPr="008A50CF">
        <w:rPr>
          <w:rFonts w:ascii="Times New Roman" w:hAnsi="Times New Roman" w:cs="Times New Roman"/>
          <w:sz w:val="24"/>
          <w:szCs w:val="24"/>
        </w:rPr>
        <w:t>нарушают или могут нарушить права лица, направившего обращение</w:t>
      </w:r>
      <w:r w:rsidRPr="006C38CA">
        <w:rPr>
          <w:rFonts w:ascii="Times New Roman" w:hAnsi="Times New Roman" w:cs="Times New Roman"/>
          <w:sz w:val="24"/>
          <w:szCs w:val="24"/>
        </w:rPr>
        <w:t>, соответствующее требованиям, предъявляемым к жалобам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C38CA">
        <w:rPr>
          <w:rFonts w:ascii="Times New Roman" w:hAnsi="Times New Roman" w:cs="Times New Roman"/>
          <w:sz w:val="24"/>
          <w:szCs w:val="24"/>
        </w:rPr>
        <w:t>б оценочной деятельности</w:t>
      </w:r>
      <w:r w:rsidR="00DF1E43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в Российской Федерации и </w:t>
      </w:r>
      <w:r w:rsidR="00845315">
        <w:rPr>
          <w:rFonts w:ascii="Times New Roman" w:hAnsi="Times New Roman" w:cs="Times New Roman"/>
          <w:sz w:val="24"/>
          <w:szCs w:val="24"/>
        </w:rPr>
        <w:t xml:space="preserve">п.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845315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845315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Pr="006C38CA">
        <w:rPr>
          <w:rFonts w:ascii="Times New Roman" w:hAnsi="Times New Roman" w:cs="Times New Roman"/>
          <w:sz w:val="24"/>
          <w:szCs w:val="24"/>
        </w:rPr>
        <w:t>.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лицо, направившее в Ассоциацию свое обращение;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Акт плановой проверки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документ о результатах Плановой проверки члена Ассоциации, составленный по форме, утвержденной Советом Ассоциации (Приложение 1).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 xml:space="preserve">Акт внеплановой проверки на основании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6C38CA">
        <w:rPr>
          <w:rFonts w:ascii="Times New Roman" w:hAnsi="Times New Roman" w:cs="Times New Roman"/>
          <w:b/>
          <w:sz w:val="24"/>
          <w:szCs w:val="24"/>
        </w:rPr>
        <w:t>алобы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документ о результатах Внеплановой проверки члена Ассоциации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жалобы</w:t>
      </w:r>
      <w:r w:rsidRPr="006C38CA">
        <w:rPr>
          <w:rFonts w:ascii="Times New Roman" w:hAnsi="Times New Roman" w:cs="Times New Roman"/>
          <w:sz w:val="24"/>
          <w:szCs w:val="24"/>
        </w:rPr>
        <w:t xml:space="preserve">, составленный по форме, утвержденной Советом Ассоциации (Приложение 2);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Акт внеплановой проверки по инициативе Ассоциации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документ о результатах Внеплановой проверки члена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088">
        <w:rPr>
          <w:rFonts w:ascii="Times New Roman" w:hAnsi="Times New Roman" w:cs="Times New Roman"/>
          <w:sz w:val="24"/>
          <w:szCs w:val="24"/>
        </w:rPr>
        <w:t>по инициативе Ассоциации</w:t>
      </w:r>
      <w:r w:rsidRPr="006C38CA">
        <w:rPr>
          <w:rFonts w:ascii="Times New Roman" w:hAnsi="Times New Roman" w:cs="Times New Roman"/>
          <w:sz w:val="24"/>
          <w:szCs w:val="24"/>
        </w:rPr>
        <w:t>, составленный по форме, утвержденной Советом Ассоциации (Приложение 3, Приложение 4);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Акт контроля устранения нарушений и исполнения мер дисциплинарного воздействия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документ о результатах проверки исполнения принятых в отношении </w:t>
      </w:r>
      <w:r w:rsidRPr="006C38CA">
        <w:rPr>
          <w:rFonts w:ascii="Times New Roman" w:hAnsi="Times New Roman" w:cs="Times New Roman"/>
          <w:sz w:val="24"/>
          <w:szCs w:val="24"/>
        </w:rPr>
        <w:lastRenderedPageBreak/>
        <w:t>члена Ассоциации Дисциплинарным комитетом решений о применении мер дисциплинарного воздействия по результатам Планов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38CA">
        <w:rPr>
          <w:rFonts w:ascii="Times New Roman" w:hAnsi="Times New Roman" w:cs="Times New Roman"/>
          <w:sz w:val="24"/>
          <w:szCs w:val="24"/>
        </w:rPr>
        <w:t xml:space="preserve"> или Внепланов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38CA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38CA">
        <w:rPr>
          <w:rFonts w:ascii="Times New Roman" w:hAnsi="Times New Roman" w:cs="Times New Roman"/>
          <w:sz w:val="24"/>
          <w:szCs w:val="24"/>
        </w:rPr>
        <w:t xml:space="preserve"> по инициативе Ассоциации, составленный по форме, утвержденной Советом Ассоциации (Приложение 5);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Акт контроля устранения нарушений и исполнения мер дисциплинарного воздействия по результатам внепланов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C38CA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C38CA">
        <w:rPr>
          <w:rFonts w:ascii="Times New Roman" w:hAnsi="Times New Roman" w:cs="Times New Roman"/>
          <w:b/>
          <w:sz w:val="24"/>
          <w:szCs w:val="24"/>
        </w:rPr>
        <w:t xml:space="preserve"> на основании жалоб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документ о результатах проверки исполнения принятых в отношении члена Ассоциации Дисциплинарным комитетом решений о применении мер дисциплинарного воздействия по результатам Внеплановой проверки на основании жалобы, составленный по форме, утвержденной Советом Ассоциации (Приложение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38CA">
        <w:rPr>
          <w:rFonts w:ascii="Times New Roman" w:hAnsi="Times New Roman" w:cs="Times New Roman"/>
          <w:sz w:val="24"/>
          <w:szCs w:val="24"/>
        </w:rPr>
        <w:t>6);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C38CA">
        <w:rPr>
          <w:rFonts w:ascii="Times New Roman" w:hAnsi="Times New Roman" w:cs="Times New Roman"/>
          <w:sz w:val="24"/>
          <w:szCs w:val="24"/>
        </w:rPr>
        <w:t xml:space="preserve"> - </w:t>
      </w:r>
      <w:r w:rsidRPr="00DD2088">
        <w:rPr>
          <w:rFonts w:ascii="Times New Roman" w:hAnsi="Times New Roman" w:cs="Times New Roman"/>
          <w:sz w:val="24"/>
          <w:szCs w:val="24"/>
        </w:rPr>
        <w:t>действие (бездействие) члена Ассоциации, повлекшее нарушение требований Федерального з</w:t>
      </w:r>
      <w:r w:rsidR="00C70284">
        <w:rPr>
          <w:rFonts w:ascii="Times New Roman" w:hAnsi="Times New Roman" w:cs="Times New Roman"/>
          <w:sz w:val="24"/>
          <w:szCs w:val="24"/>
        </w:rPr>
        <w:t>акона об оценочной деятельности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Pr="00DD2088">
        <w:rPr>
          <w:rFonts w:ascii="Times New Roman" w:hAnsi="Times New Roman" w:cs="Times New Roman"/>
          <w:sz w:val="24"/>
          <w:szCs w:val="24"/>
        </w:rPr>
        <w:t>и иных нормативных правовых актов Российской Федерации, федеральных стандартов оценки, стандартов и правил оценочной деятельности Ассоциации, а также правил деловой и профессиональной этики, условий членства в Ассоциации, Устава и иных внутренних документов Ассоциации, дополнительных требований к порядку обеспечения имущественной ответственности членов Ассоциации</w:t>
      </w:r>
      <w:r w:rsidRPr="006C38CA">
        <w:rPr>
          <w:rFonts w:ascii="Times New Roman" w:hAnsi="Times New Roman" w:cs="Times New Roman"/>
          <w:sz w:val="24"/>
          <w:szCs w:val="24"/>
        </w:rPr>
        <w:t>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t>Материалы проверки</w:t>
      </w:r>
      <w:r w:rsidRPr="006C38CA">
        <w:rPr>
          <w:rFonts w:ascii="Times New Roman" w:hAnsi="Times New Roman" w:cs="Times New Roman"/>
          <w:sz w:val="24"/>
          <w:szCs w:val="24"/>
        </w:rPr>
        <w:t xml:space="preserve"> – информация и документы, полученные и/или составленные Ассоциацией в ходе проведения Плановой или Внеплановой проверки, а также в ходе контроля устранения нарушений и/или исполнения мер дисциплинарного воздействия. </w:t>
      </w:r>
    </w:p>
    <w:p w:rsidR="007F7D85" w:rsidRPr="006C38CA" w:rsidRDefault="007F7D85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Дела о нарушениях </w:t>
      </w:r>
      <w:r>
        <w:rPr>
          <w:rFonts w:ascii="Times New Roman" w:hAnsi="Times New Roman" w:cs="Times New Roman"/>
          <w:sz w:val="24"/>
          <w:szCs w:val="24"/>
        </w:rPr>
        <w:t>– материалы Плановых и Внеплановых проверок членов Ассоциации</w:t>
      </w:r>
      <w:r w:rsidR="008C3CBF">
        <w:rPr>
          <w:rFonts w:ascii="Times New Roman" w:hAnsi="Times New Roman" w:cs="Times New Roman"/>
          <w:sz w:val="24"/>
          <w:szCs w:val="24"/>
        </w:rPr>
        <w:t>, по результатам которых выявлены Нарушения.</w:t>
      </w:r>
    </w:p>
    <w:p w:rsidR="0054237C" w:rsidRPr="008D2467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46500698"/>
      <w:r>
        <w:rPr>
          <w:rFonts w:ascii="Times New Roman" w:hAnsi="Times New Roman" w:cs="Times New Roman"/>
          <w:sz w:val="24"/>
          <w:szCs w:val="24"/>
        </w:rPr>
        <w:t xml:space="preserve">Обмен </w:t>
      </w:r>
      <w:r w:rsidRPr="00C44D7C">
        <w:rPr>
          <w:rFonts w:ascii="Times New Roman" w:hAnsi="Times New Roman" w:cs="Times New Roman"/>
          <w:sz w:val="24"/>
          <w:szCs w:val="24"/>
        </w:rPr>
        <w:t xml:space="preserve">информацией и документами с членами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 xml:space="preserve">осуществляется приоритетно по электронным адресам, содержащимся в реестре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>, или одним из следующих способов:</w:t>
      </w:r>
      <w:bookmarkEnd w:id="0"/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6C38CA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A">
        <w:rPr>
          <w:rFonts w:ascii="Times New Roman" w:hAnsi="Times New Roman" w:cs="Times New Roman"/>
          <w:sz w:val="24"/>
          <w:szCs w:val="24"/>
        </w:rPr>
        <w:t xml:space="preserve">размещением информации в Личных кабинетах; 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публикацией соответствующей информации на официальном сайте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«Интернет»;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направлением писем по адресам, являющимся контактными по данным реестра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отправлением факсимильных сообщений по телефонным номерам, являющимся контактными по данным реестра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связи; 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лично или через доверенных лиц. </w:t>
      </w:r>
    </w:p>
    <w:p w:rsidR="0054237C" w:rsidRPr="00AF40BF" w:rsidRDefault="0054237C" w:rsidP="0054237C">
      <w:pPr>
        <w:pStyle w:val="ae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39">
        <w:rPr>
          <w:rFonts w:ascii="Times New Roman" w:hAnsi="Times New Roman" w:cs="Times New Roman"/>
          <w:b/>
          <w:sz w:val="24"/>
          <w:szCs w:val="24"/>
        </w:rPr>
        <w:t>ПЛАНОВЫЕ ПРОВЕРКИ</w:t>
      </w:r>
    </w:p>
    <w:p w:rsidR="0054237C" w:rsidRPr="00AF40BF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Плановые проверки проводятся не реже 1 (одного) раза в 3 (три) года и не чаще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4D7C">
        <w:rPr>
          <w:rFonts w:ascii="Times New Roman" w:hAnsi="Times New Roman" w:cs="Times New Roman"/>
          <w:sz w:val="24"/>
          <w:szCs w:val="24"/>
        </w:rPr>
        <w:t xml:space="preserve">(одного) раза в год. </w:t>
      </w:r>
    </w:p>
    <w:p w:rsidR="0054237C" w:rsidRPr="002D79C2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В ходе Плановой проверки </w:t>
      </w:r>
      <w:r>
        <w:rPr>
          <w:rFonts w:ascii="Times New Roman" w:hAnsi="Times New Roman" w:cs="Times New Roman"/>
          <w:sz w:val="24"/>
          <w:szCs w:val="24"/>
        </w:rPr>
        <w:t>осуществляется контроль за</w:t>
      </w:r>
      <w:r w:rsidRPr="00C44D7C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44D7C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оценочной деятельности</w:t>
      </w:r>
      <w:r w:rsidRPr="00C44D7C">
        <w:rPr>
          <w:rFonts w:ascii="Times New Roman" w:hAnsi="Times New Roman" w:cs="Times New Roman"/>
          <w:sz w:val="24"/>
          <w:szCs w:val="24"/>
        </w:rPr>
        <w:t xml:space="preserve">, федеральных стандартов оценки, стандартов и правил оценочной деятельности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>, а также правил д</w:t>
      </w:r>
      <w:r>
        <w:rPr>
          <w:rFonts w:ascii="Times New Roman" w:hAnsi="Times New Roman" w:cs="Times New Roman"/>
          <w:sz w:val="24"/>
          <w:szCs w:val="24"/>
        </w:rPr>
        <w:t xml:space="preserve">еловой и профессиональной этики, Устава, Положения о членстве, иных внутренних документов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дополнительных требований к порядку обеспечения имущественной ответственности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оценочной деятельности.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lastRenderedPageBreak/>
        <w:t>В случае отсутствия по результатам предыдущей Плановой проверки и за Проверяемый период Нарушений</w:t>
      </w:r>
      <w:r w:rsidR="008539FF">
        <w:rPr>
          <w:rFonts w:ascii="Times New Roman" w:hAnsi="Times New Roman" w:cs="Times New Roman"/>
          <w:sz w:val="24"/>
          <w:szCs w:val="24"/>
        </w:rPr>
        <w:t xml:space="preserve"> при осуществлении оценочной деятельности</w:t>
      </w:r>
      <w:r w:rsidRPr="00C44D7C">
        <w:rPr>
          <w:rFonts w:ascii="Times New Roman" w:hAnsi="Times New Roman" w:cs="Times New Roman"/>
          <w:sz w:val="24"/>
          <w:szCs w:val="24"/>
        </w:rPr>
        <w:t xml:space="preserve">, отрицательных экспертных заключений или наличие положительных (в количественном соотношении не менее 75% положительных экспертных заключений от общего числа заключений за Проверяемый период), в отношении члена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 xml:space="preserve">проводится Плановая проверка </w:t>
      </w:r>
      <w:r>
        <w:rPr>
          <w:rFonts w:ascii="Times New Roman" w:hAnsi="Times New Roman" w:cs="Times New Roman"/>
          <w:sz w:val="24"/>
          <w:szCs w:val="24"/>
        </w:rPr>
        <w:t xml:space="preserve">только на предмет </w:t>
      </w:r>
      <w:r w:rsidRPr="00C44D7C">
        <w:rPr>
          <w:rFonts w:ascii="Times New Roman" w:hAnsi="Times New Roman" w:cs="Times New Roman"/>
          <w:sz w:val="24"/>
          <w:szCs w:val="24"/>
        </w:rPr>
        <w:t xml:space="preserve">соблюдения им </w:t>
      </w:r>
      <w:r w:rsidRPr="008B2632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в области оценочной деятельности и внутренних документов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в части требований к членству в саморегулируемой организации оценщиков.</w:t>
      </w:r>
    </w:p>
    <w:p w:rsidR="0054237C" w:rsidRPr="00C63CB6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и/или нормативными</w:t>
      </w:r>
      <w:r w:rsidRPr="00C44D7C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Отдел контроля формирует Ежегодный план</w:t>
      </w:r>
      <w:r w:rsidRPr="00C44D7C">
        <w:rPr>
          <w:rFonts w:ascii="Times New Roman" w:hAnsi="Times New Roman" w:cs="Times New Roman"/>
          <w:sz w:val="24"/>
          <w:szCs w:val="24"/>
        </w:rPr>
        <w:t xml:space="preserve"> проверок членов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 xml:space="preserve">и направляет их на утверждение в Совет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Pr="00C63CB6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После у</w:t>
      </w:r>
      <w:r>
        <w:rPr>
          <w:rFonts w:ascii="Times New Roman" w:hAnsi="Times New Roman" w:cs="Times New Roman"/>
          <w:sz w:val="24"/>
          <w:szCs w:val="24"/>
        </w:rPr>
        <w:t xml:space="preserve">тверждения Советом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Ежегодного п</w:t>
      </w:r>
      <w:r w:rsidRPr="00C44D7C">
        <w:rPr>
          <w:rFonts w:ascii="Times New Roman" w:hAnsi="Times New Roman" w:cs="Times New Roman"/>
          <w:sz w:val="24"/>
          <w:szCs w:val="24"/>
        </w:rPr>
        <w:t>лана проверок до начала Периода проверки Генеральный директор или иное уполномоченное лицо издает приказ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проведении данной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CA">
        <w:rPr>
          <w:rFonts w:ascii="Times New Roman" w:hAnsi="Times New Roman" w:cs="Times New Roman"/>
          <w:sz w:val="24"/>
          <w:szCs w:val="24"/>
        </w:rPr>
        <w:t>и утверждении периодов проверки</w:t>
      </w:r>
      <w:r w:rsidRPr="00C44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Pr="00F12681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вержденный Советом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Ежегодный п</w:t>
      </w:r>
      <w:r w:rsidRPr="00C44D7C">
        <w:rPr>
          <w:rFonts w:ascii="Times New Roman" w:hAnsi="Times New Roman" w:cs="Times New Roman"/>
          <w:sz w:val="24"/>
          <w:szCs w:val="24"/>
        </w:rPr>
        <w:t xml:space="preserve">лан проверок публикуется на сайте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не позднее 15 декабря года, предшествующего году проведения плановых проверок</w:t>
      </w:r>
      <w:r w:rsidRPr="00C44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Pr="00AF40BF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Способом, указанным в п</w:t>
      </w:r>
      <w:r w:rsidR="00356AC7">
        <w:rPr>
          <w:rFonts w:ascii="Times New Roman" w:hAnsi="Times New Roman" w:cs="Times New Roman"/>
          <w:sz w:val="24"/>
          <w:szCs w:val="24"/>
        </w:rPr>
        <w:t>ункте</w:t>
      </w:r>
      <w:r w:rsidRPr="00C44D7C">
        <w:rPr>
          <w:rFonts w:ascii="Times New Roman" w:hAnsi="Times New Roman" w:cs="Times New Roman"/>
          <w:sz w:val="24"/>
          <w:szCs w:val="24"/>
        </w:rPr>
        <w:t xml:space="preserve"> 1.4 настоящего Положения, членам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, включенным в План проверок, до начала Периода проверки, направляются письменные уведомления о предстоящей Плановой проверке. 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могут ходатайствовать о переносе Периода проверки, при условии, что такой перенос не повлечет за собой нарушение периодичности Плановых проверок, соглас</w:t>
      </w:r>
      <w:r>
        <w:rPr>
          <w:rFonts w:ascii="Times New Roman" w:hAnsi="Times New Roman" w:cs="Times New Roman"/>
          <w:sz w:val="24"/>
          <w:szCs w:val="24"/>
        </w:rPr>
        <w:t>но п</w:t>
      </w:r>
      <w:r w:rsidR="00356AC7">
        <w:rPr>
          <w:rFonts w:ascii="Times New Roman" w:hAnsi="Times New Roman" w:cs="Times New Roman"/>
          <w:sz w:val="24"/>
          <w:szCs w:val="24"/>
        </w:rPr>
        <w:t>ункту</w:t>
      </w:r>
      <w:r>
        <w:rPr>
          <w:rFonts w:ascii="Times New Roman" w:hAnsi="Times New Roman" w:cs="Times New Roman"/>
          <w:sz w:val="24"/>
          <w:szCs w:val="24"/>
        </w:rPr>
        <w:t> 2.1 настоящего Положения.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79FA">
        <w:rPr>
          <w:rFonts w:ascii="Times New Roman" w:hAnsi="Times New Roman" w:cs="Times New Roman"/>
          <w:sz w:val="24"/>
          <w:szCs w:val="24"/>
        </w:rPr>
        <w:t>о начала Периода проверки член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979FA">
        <w:rPr>
          <w:rFonts w:ascii="Times New Roman" w:hAnsi="Times New Roman" w:cs="Times New Roman"/>
          <w:sz w:val="24"/>
          <w:szCs w:val="24"/>
        </w:rPr>
        <w:t xml:space="preserve">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 не соответствующим критериям, определенным п</w:t>
      </w:r>
      <w:r w:rsidR="00356AC7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 2.3. настоящего Положения, </w:t>
      </w:r>
      <w:r w:rsidRPr="00F979FA">
        <w:rPr>
          <w:rFonts w:ascii="Times New Roman" w:hAnsi="Times New Roman" w:cs="Times New Roman"/>
          <w:sz w:val="24"/>
          <w:szCs w:val="24"/>
        </w:rPr>
        <w:t>направляется запрос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979FA">
        <w:rPr>
          <w:rFonts w:ascii="Times New Roman" w:hAnsi="Times New Roman" w:cs="Times New Roman"/>
          <w:sz w:val="24"/>
          <w:szCs w:val="24"/>
        </w:rPr>
        <w:t>предоставление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79FA">
        <w:rPr>
          <w:rFonts w:ascii="Times New Roman" w:hAnsi="Times New Roman" w:cs="Times New Roman"/>
          <w:sz w:val="24"/>
          <w:szCs w:val="24"/>
        </w:rPr>
        <w:t>,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79FA">
        <w:rPr>
          <w:rFonts w:ascii="Times New Roman" w:hAnsi="Times New Roman" w:cs="Times New Roman"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979FA">
        <w:rPr>
          <w:rFonts w:ascii="Times New Roman" w:hAnsi="Times New Roman" w:cs="Times New Roman"/>
          <w:sz w:val="24"/>
          <w:szCs w:val="24"/>
        </w:rPr>
        <w:t>, необходимых для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8CA">
        <w:rPr>
          <w:rFonts w:ascii="Times New Roman" w:hAnsi="Times New Roman" w:cs="Times New Roman"/>
          <w:sz w:val="24"/>
          <w:szCs w:val="24"/>
        </w:rPr>
        <w:t>с указанием сроков предоставления такой информации, документов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9F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79FA">
        <w:rPr>
          <w:rFonts w:ascii="Times New Roman" w:hAnsi="Times New Roman" w:cs="Times New Roman"/>
          <w:sz w:val="24"/>
          <w:szCs w:val="24"/>
        </w:rPr>
        <w:t xml:space="preserve">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 w:rsidRPr="00F979FA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79FA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79FA">
        <w:rPr>
          <w:rFonts w:ascii="Times New Roman" w:hAnsi="Times New Roman" w:cs="Times New Roman"/>
          <w:sz w:val="24"/>
          <w:szCs w:val="24"/>
        </w:rPr>
        <w:t xml:space="preserve">ставить для проведения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запрашиваемые </w:t>
      </w:r>
      <w:r w:rsidRPr="00F979F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формацию, документы и материалы </w:t>
      </w:r>
      <w:r w:rsidRPr="006C38CA">
        <w:rPr>
          <w:rFonts w:ascii="Times New Roman" w:hAnsi="Times New Roman" w:cs="Times New Roman"/>
          <w:sz w:val="24"/>
          <w:szCs w:val="24"/>
        </w:rPr>
        <w:t>в срок, установленный в запросе.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запрашиваемой информации </w:t>
      </w:r>
      <w:r w:rsidR="00213943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после срока, указанного в запросе, </w:t>
      </w:r>
      <w:r w:rsidRPr="00C44D7C">
        <w:rPr>
          <w:rFonts w:ascii="Times New Roman" w:hAnsi="Times New Roman" w:cs="Times New Roman"/>
          <w:sz w:val="24"/>
          <w:szCs w:val="24"/>
        </w:rPr>
        <w:t>Отдел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43">
        <w:rPr>
          <w:rFonts w:ascii="Times New Roman" w:hAnsi="Times New Roman" w:cs="Times New Roman"/>
          <w:sz w:val="24"/>
          <w:szCs w:val="24"/>
        </w:rPr>
        <w:t xml:space="preserve">в рамках проведения плановой проверки </w:t>
      </w:r>
      <w:r>
        <w:rPr>
          <w:rFonts w:ascii="Times New Roman" w:hAnsi="Times New Roman" w:cs="Times New Roman"/>
          <w:sz w:val="24"/>
          <w:szCs w:val="24"/>
        </w:rPr>
        <w:t>может не рассматривать такую информацию</w:t>
      </w:r>
      <w:r w:rsidR="00213943">
        <w:rPr>
          <w:rFonts w:ascii="Times New Roman" w:hAnsi="Times New Roman" w:cs="Times New Roman"/>
          <w:sz w:val="24"/>
          <w:szCs w:val="24"/>
        </w:rPr>
        <w:t xml:space="preserve"> и 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AF40BF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Направляемые в </w:t>
      </w:r>
      <w:r w:rsidRPr="006C38CA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 целях проведения Плановой проверки документы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C44D7C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или электронных копий документов. </w:t>
      </w:r>
    </w:p>
    <w:p w:rsidR="0054237C" w:rsidRPr="001E3144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Продолжительность Плановой проверки не</w:t>
      </w:r>
      <w:r>
        <w:rPr>
          <w:rFonts w:ascii="Times New Roman" w:hAnsi="Times New Roman" w:cs="Times New Roman"/>
          <w:sz w:val="24"/>
          <w:szCs w:val="24"/>
        </w:rPr>
        <w:t xml:space="preserve"> может превышать 30 (тридцати) </w:t>
      </w:r>
      <w:r w:rsidRPr="00C44D7C">
        <w:rPr>
          <w:rFonts w:ascii="Times New Roman" w:hAnsi="Times New Roman" w:cs="Times New Roman"/>
          <w:sz w:val="24"/>
          <w:szCs w:val="24"/>
        </w:rPr>
        <w:t>дней</w:t>
      </w:r>
      <w:r w:rsidRPr="004D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начала Периода проверки</w:t>
      </w:r>
      <w:r w:rsidRPr="00C44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По результатам Плановой проверки составляется Акт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и в течение 3 (трех) рабочих дней с даты составления направляется </w:t>
      </w:r>
      <w:r w:rsidRPr="00C44D7C">
        <w:rPr>
          <w:rFonts w:ascii="Times New Roman" w:hAnsi="Times New Roman" w:cs="Times New Roman"/>
          <w:sz w:val="24"/>
          <w:szCs w:val="24"/>
        </w:rPr>
        <w:t xml:space="preserve">члену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одним из способов, указанных в п</w:t>
      </w:r>
      <w:r w:rsidR="00356AC7">
        <w:rPr>
          <w:rFonts w:ascii="Times New Roman" w:hAnsi="Times New Roman" w:cs="Times New Roman"/>
          <w:sz w:val="24"/>
          <w:szCs w:val="24"/>
        </w:rPr>
        <w:t>ункте</w:t>
      </w:r>
      <w:r>
        <w:rPr>
          <w:rFonts w:ascii="Times New Roman" w:hAnsi="Times New Roman" w:cs="Times New Roman"/>
          <w:sz w:val="24"/>
          <w:szCs w:val="24"/>
        </w:rPr>
        <w:t xml:space="preserve"> 1.4 настоящего Положения.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BFA" w:rsidRDefault="00356AC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</w:t>
      </w:r>
      <w:r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отраженными в Акте </w:t>
      </w:r>
      <w:r w:rsidRPr="00851DDC">
        <w:rPr>
          <w:rFonts w:ascii="Times New Roman" w:hAnsi="Times New Roman" w:cs="Times New Roman"/>
          <w:sz w:val="24"/>
          <w:szCs w:val="24"/>
        </w:rPr>
        <w:t xml:space="preserve">плановой проверки, член Ассоциации вправе обжаловать результат </w:t>
      </w:r>
      <w:r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 xml:space="preserve">, предоставив соответствующее письменное обращение в Дисциплинарный комитет Ассоциации в течение </w:t>
      </w:r>
      <w:r w:rsidR="000A7202">
        <w:rPr>
          <w:rFonts w:ascii="Times New Roman" w:hAnsi="Times New Roman" w:cs="Times New Roman"/>
          <w:sz w:val="24"/>
          <w:szCs w:val="24"/>
        </w:rPr>
        <w:t>10 (</w:t>
      </w:r>
      <w:r w:rsidRPr="00851DDC">
        <w:rPr>
          <w:rFonts w:ascii="Times New Roman" w:hAnsi="Times New Roman" w:cs="Times New Roman"/>
          <w:sz w:val="24"/>
          <w:szCs w:val="24"/>
        </w:rPr>
        <w:t>десяти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851DDC">
        <w:rPr>
          <w:rFonts w:ascii="Times New Roman" w:hAnsi="Times New Roman" w:cs="Times New Roman"/>
          <w:sz w:val="24"/>
          <w:szCs w:val="24"/>
        </w:rPr>
        <w:t xml:space="preserve"> дней с даты получения Акта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851DDC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757BFA" w:rsidRDefault="00356AC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 xml:space="preserve">Заявление на обжалование результатов </w:t>
      </w:r>
      <w:r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Наиме</w:t>
      </w:r>
      <w:r w:rsidRPr="00A31CB0">
        <w:rPr>
          <w:rFonts w:ascii="Times New Roman" w:hAnsi="Times New Roman" w:cs="Times New Roman"/>
          <w:sz w:val="24"/>
          <w:szCs w:val="24"/>
        </w:rPr>
        <w:t>нование саморегулируемой организации оценщиков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</w:t>
      </w:r>
      <w:r w:rsidRPr="00A31CB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31CB0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Pr="00A31CB0">
        <w:rPr>
          <w:rFonts w:ascii="Times New Roman" w:hAnsi="Times New Roman" w:cs="Times New Roman"/>
          <w:sz w:val="24"/>
          <w:szCs w:val="24"/>
        </w:rPr>
        <w:t>проверка: 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31CB0">
        <w:rPr>
          <w:rFonts w:ascii="Times New Roman" w:hAnsi="Times New Roman" w:cs="Times New Roman"/>
          <w:sz w:val="24"/>
          <w:szCs w:val="24"/>
        </w:rPr>
        <w:t xml:space="preserve">при наличии), регистрационный номер в реестре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31C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Акта плановой проверки (дата и номер) и принятое решение;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CB0">
        <w:rPr>
          <w:rFonts w:ascii="Times New Roman" w:hAnsi="Times New Roman" w:cs="Times New Roman"/>
          <w:sz w:val="24"/>
          <w:szCs w:val="24"/>
        </w:rPr>
        <w:t xml:space="preserve">Доводы члена </w:t>
      </w:r>
      <w:r w:rsidRPr="00851DD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A31CB0">
        <w:rPr>
          <w:rFonts w:ascii="Times New Roman" w:hAnsi="Times New Roman" w:cs="Times New Roman"/>
          <w:sz w:val="24"/>
          <w:szCs w:val="24"/>
        </w:rPr>
        <w:t xml:space="preserve">о несогласии с результатами </w:t>
      </w:r>
      <w:r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A31CB0"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62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A31CB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562A">
        <w:rPr>
          <w:rFonts w:ascii="Times New Roman" w:hAnsi="Times New Roman" w:cs="Times New Roman"/>
          <w:sz w:val="24"/>
          <w:szCs w:val="24"/>
        </w:rPr>
        <w:t xml:space="preserve">, подавшего </w:t>
      </w:r>
      <w:r>
        <w:rPr>
          <w:rFonts w:ascii="Times New Roman" w:hAnsi="Times New Roman" w:cs="Times New Roman"/>
          <w:sz w:val="24"/>
          <w:szCs w:val="24"/>
        </w:rPr>
        <w:t>заявление на обжалование</w:t>
      </w:r>
      <w:r w:rsidRPr="003A562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 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>.</w:t>
      </w:r>
    </w:p>
    <w:p w:rsidR="00757BFA" w:rsidRDefault="00356AC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704">
        <w:rPr>
          <w:rFonts w:ascii="Times New Roman" w:hAnsi="Times New Roman" w:cs="Times New Roman"/>
          <w:sz w:val="24"/>
          <w:szCs w:val="24"/>
        </w:rPr>
        <w:t>В обоснование доводов,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на обжалование результатов 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 xml:space="preserve">, могут быть приложены документы (или копии документов) при их наличии у </w:t>
      </w:r>
      <w:r w:rsidRPr="00A31CB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757BFA" w:rsidRDefault="00356AC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DDC">
        <w:rPr>
          <w:rFonts w:ascii="Times New Roman" w:hAnsi="Times New Roman" w:cs="Times New Roman"/>
          <w:sz w:val="24"/>
          <w:szCs w:val="24"/>
        </w:rPr>
        <w:t xml:space="preserve"> </w:t>
      </w:r>
      <w:r w:rsidRPr="008C7704">
        <w:rPr>
          <w:rFonts w:ascii="Times New Roman" w:hAnsi="Times New Roman" w:cs="Times New Roman"/>
          <w:sz w:val="24"/>
          <w:szCs w:val="24"/>
        </w:rPr>
        <w:t xml:space="preserve">направляет на рассмотрение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7704">
        <w:rPr>
          <w:rFonts w:ascii="Times New Roman" w:hAnsi="Times New Roman" w:cs="Times New Roman"/>
          <w:sz w:val="24"/>
          <w:szCs w:val="24"/>
        </w:rPr>
        <w:t xml:space="preserve">исциплинарный комитет </w:t>
      </w:r>
      <w:r>
        <w:rPr>
          <w:rFonts w:ascii="Times New Roman" w:hAnsi="Times New Roman" w:cs="Times New Roman"/>
          <w:sz w:val="24"/>
          <w:szCs w:val="24"/>
        </w:rPr>
        <w:t>заявление на обжалование результатов 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 xml:space="preserve"> и приглашает члена </w:t>
      </w:r>
      <w:r w:rsidRPr="00851DDC">
        <w:rPr>
          <w:rFonts w:ascii="Times New Roman" w:hAnsi="Times New Roman" w:cs="Times New Roman"/>
          <w:sz w:val="24"/>
          <w:szCs w:val="24"/>
        </w:rPr>
        <w:t>Ассоциации</w:t>
      </w:r>
      <w:r w:rsidRPr="008C7704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Pr="008C7704">
        <w:rPr>
          <w:rFonts w:ascii="Times New Roman" w:hAnsi="Times New Roman" w:cs="Times New Roman"/>
          <w:sz w:val="24"/>
          <w:szCs w:val="24"/>
        </w:rPr>
        <w:t xml:space="preserve">проверка, на </w:t>
      </w:r>
      <w:r>
        <w:rPr>
          <w:rFonts w:ascii="Times New Roman" w:hAnsi="Times New Roman" w:cs="Times New Roman"/>
          <w:sz w:val="24"/>
          <w:szCs w:val="24"/>
        </w:rPr>
        <w:t xml:space="preserve">первое запланированное после даты поступления в </w:t>
      </w:r>
      <w:r w:rsidRPr="00851DD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ю такого заявления </w:t>
      </w:r>
      <w:r w:rsidRPr="008C7704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7704">
        <w:rPr>
          <w:rFonts w:ascii="Times New Roman" w:hAnsi="Times New Roman" w:cs="Times New Roman"/>
          <w:sz w:val="24"/>
          <w:szCs w:val="24"/>
        </w:rPr>
        <w:t xml:space="preserve">исциплинарного комитета с уведомлением за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Pr="008C7704">
        <w:rPr>
          <w:rFonts w:ascii="Times New Roman" w:hAnsi="Times New Roman" w:cs="Times New Roman"/>
          <w:sz w:val="24"/>
          <w:szCs w:val="24"/>
        </w:rPr>
        <w:t>десять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8C7704">
        <w:rPr>
          <w:rFonts w:ascii="Times New Roman" w:hAnsi="Times New Roman" w:cs="Times New Roman"/>
          <w:sz w:val="24"/>
          <w:szCs w:val="24"/>
        </w:rPr>
        <w:t xml:space="preserve"> дней до его проведения</w:t>
      </w:r>
      <w:r w:rsidR="00784D67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его проведения</w:t>
      </w:r>
      <w:r w:rsidRPr="008C7704">
        <w:rPr>
          <w:rFonts w:ascii="Times New Roman" w:hAnsi="Times New Roman" w:cs="Times New Roman"/>
          <w:sz w:val="24"/>
          <w:szCs w:val="24"/>
        </w:rPr>
        <w:t>.</w:t>
      </w:r>
    </w:p>
    <w:p w:rsidR="00757BFA" w:rsidRDefault="00356AC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FC6">
        <w:rPr>
          <w:rFonts w:ascii="Times New Roman" w:hAnsi="Times New Roman" w:cs="Times New Roman"/>
          <w:sz w:val="24"/>
          <w:szCs w:val="24"/>
        </w:rPr>
        <w:t xml:space="preserve">Порядок рассмотрения Дисциплинарным комитетом Ассоциации заявлений на обжалование результатов </w:t>
      </w:r>
      <w:r>
        <w:rPr>
          <w:rFonts w:ascii="Times New Roman" w:hAnsi="Times New Roman" w:cs="Times New Roman"/>
          <w:sz w:val="24"/>
          <w:szCs w:val="24"/>
        </w:rPr>
        <w:t>Плановой проверки</w:t>
      </w:r>
      <w:r w:rsidRPr="003B6FC6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Дисциплинарном комитете.</w:t>
      </w:r>
    </w:p>
    <w:p w:rsidR="0054237C" w:rsidRPr="00143725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25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8C7704" w:rsidRPr="00143725">
        <w:rPr>
          <w:rFonts w:ascii="Times New Roman" w:hAnsi="Times New Roman" w:cs="Times New Roman"/>
          <w:sz w:val="24"/>
          <w:szCs w:val="24"/>
        </w:rPr>
        <w:t>нарушени</w:t>
      </w:r>
      <w:r w:rsidR="008C7704">
        <w:rPr>
          <w:rFonts w:ascii="Times New Roman" w:hAnsi="Times New Roman" w:cs="Times New Roman"/>
          <w:sz w:val="24"/>
          <w:szCs w:val="24"/>
        </w:rPr>
        <w:t>й</w:t>
      </w:r>
      <w:r w:rsidR="008C7704" w:rsidRPr="00143725">
        <w:rPr>
          <w:rFonts w:ascii="Times New Roman" w:hAnsi="Times New Roman" w:cs="Times New Roman"/>
          <w:sz w:val="24"/>
          <w:szCs w:val="24"/>
        </w:rPr>
        <w:t xml:space="preserve"> </w:t>
      </w:r>
      <w:r w:rsidRPr="0014372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плановой</w:t>
      </w:r>
      <w:r w:rsidRPr="00143725">
        <w:rPr>
          <w:rFonts w:ascii="Times New Roman" w:hAnsi="Times New Roman" w:cs="Times New Roman"/>
          <w:sz w:val="24"/>
          <w:szCs w:val="24"/>
        </w:rPr>
        <w:t xml:space="preserve"> проверки и материалы проверки передаются в Дисциплинарный комитет на электронный адрес DK@SMAO.RU не позднее </w:t>
      </w:r>
      <w:r w:rsidR="000A7202">
        <w:rPr>
          <w:rFonts w:ascii="Times New Roman" w:hAnsi="Times New Roman" w:cs="Times New Roman"/>
          <w:sz w:val="24"/>
          <w:szCs w:val="24"/>
        </w:rPr>
        <w:t>3 (трех)</w:t>
      </w:r>
      <w:r w:rsidRPr="00143725">
        <w:rPr>
          <w:rFonts w:ascii="Times New Roman" w:hAnsi="Times New Roman" w:cs="Times New Roman"/>
          <w:sz w:val="24"/>
          <w:szCs w:val="24"/>
        </w:rPr>
        <w:t xml:space="preserve"> рабочих дней с даты составления акта проверки.</w:t>
      </w:r>
    </w:p>
    <w:p w:rsidR="0054237C" w:rsidRPr="002C1892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892">
        <w:rPr>
          <w:rFonts w:ascii="Times New Roman" w:hAnsi="Times New Roman" w:cs="Times New Roman"/>
          <w:sz w:val="24"/>
          <w:szCs w:val="24"/>
        </w:rPr>
        <w:t xml:space="preserve">Если после направления члену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92">
        <w:rPr>
          <w:rFonts w:ascii="Times New Roman" w:hAnsi="Times New Roman" w:cs="Times New Roman"/>
          <w:sz w:val="24"/>
          <w:szCs w:val="24"/>
        </w:rPr>
        <w:t xml:space="preserve">Акта плановой проверки, в котором были отражены выявленные Нарушения, но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5 (пять) рабочих дней </w:t>
      </w:r>
      <w:r w:rsidRPr="002C1892">
        <w:rPr>
          <w:rFonts w:ascii="Times New Roman" w:hAnsi="Times New Roman" w:cs="Times New Roman"/>
          <w:sz w:val="24"/>
          <w:szCs w:val="24"/>
        </w:rPr>
        <w:t>до рассмотрения такого дела Дисциплинарным комитетом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892">
        <w:rPr>
          <w:rFonts w:ascii="Times New Roman" w:hAnsi="Times New Roman" w:cs="Times New Roman"/>
          <w:sz w:val="24"/>
          <w:szCs w:val="24"/>
        </w:rPr>
        <w:t xml:space="preserve"> членом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9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1892">
        <w:rPr>
          <w:rFonts w:ascii="Times New Roman" w:hAnsi="Times New Roman" w:cs="Times New Roman"/>
          <w:sz w:val="24"/>
          <w:szCs w:val="24"/>
        </w:rPr>
        <w:t xml:space="preserve">ставляются информация, документы или материалы, требующие проверки, то сотрудниками Отдела контроля проводится проверка такой информации, документов или материалов.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189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1892">
        <w:rPr>
          <w:rFonts w:ascii="Times New Roman" w:hAnsi="Times New Roman" w:cs="Times New Roman"/>
          <w:sz w:val="24"/>
          <w:szCs w:val="24"/>
        </w:rPr>
        <w:t xml:space="preserve"> проверки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1892">
        <w:rPr>
          <w:rFonts w:ascii="Times New Roman" w:hAnsi="Times New Roman" w:cs="Times New Roman"/>
          <w:sz w:val="24"/>
          <w:szCs w:val="24"/>
        </w:rPr>
        <w:t xml:space="preserve">ставленной информации, документов или материалов </w:t>
      </w:r>
      <w:r w:rsidRPr="00143725">
        <w:rPr>
          <w:rFonts w:ascii="Times New Roman" w:hAnsi="Times New Roman" w:cs="Times New Roman"/>
          <w:sz w:val="24"/>
          <w:szCs w:val="24"/>
        </w:rPr>
        <w:t>передаются в Дисциплинарный комитет на электронный адрес DK@SMAO.RU</w:t>
      </w:r>
      <w:r w:rsidRPr="002C1892">
        <w:rPr>
          <w:rFonts w:ascii="Times New Roman" w:hAnsi="Times New Roman" w:cs="Times New Roman"/>
          <w:sz w:val="24"/>
          <w:szCs w:val="24"/>
        </w:rPr>
        <w:t>.</w:t>
      </w:r>
    </w:p>
    <w:p w:rsidR="0054237C" w:rsidRPr="006602C4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Порядок рассмот</w:t>
      </w:r>
      <w:r>
        <w:rPr>
          <w:rFonts w:ascii="Times New Roman" w:hAnsi="Times New Roman" w:cs="Times New Roman"/>
          <w:sz w:val="24"/>
          <w:szCs w:val="24"/>
        </w:rPr>
        <w:t>рения Дисциплинарным комитетом дел о н</w:t>
      </w:r>
      <w:r w:rsidRPr="00C44D7C">
        <w:rPr>
          <w:rFonts w:ascii="Times New Roman" w:hAnsi="Times New Roman" w:cs="Times New Roman"/>
          <w:sz w:val="24"/>
          <w:szCs w:val="24"/>
        </w:rPr>
        <w:t>арушениях по результатам Плановых проверок регламентируются Положением о Ди</w:t>
      </w:r>
      <w:r>
        <w:rPr>
          <w:rFonts w:ascii="Times New Roman" w:hAnsi="Times New Roman" w:cs="Times New Roman"/>
          <w:sz w:val="24"/>
          <w:szCs w:val="24"/>
        </w:rPr>
        <w:t>сциплинарном комитете</w:t>
      </w:r>
      <w:r w:rsidRPr="00C44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Default="0054237C" w:rsidP="0054237C">
      <w:pPr>
        <w:pStyle w:val="ae"/>
        <w:keepNext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ТЕКУЩИЙ МОНИТОРИНГ СОБЛЮДЕНИЯ ТРЕБОВАНИЙ К ЧЛЕНСТВУ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В целях предупреждения и выявления Нарушений Ассоциация осуществляет текущий мониторинг соблюдения членами Ассоциации требований законодательства Российской Федерации, иных нормативных правовых актов Российской Федерации в области оценочной деятельности, дополнительных требований к порядку имущественной ответственности членов Ассоциации, а также внутренних документов Ассоциации путем анализа сведений, содержащихся в реестре членов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9E">
        <w:rPr>
          <w:rFonts w:ascii="Times New Roman" w:hAnsi="Times New Roman" w:cs="Times New Roman"/>
          <w:sz w:val="24"/>
          <w:szCs w:val="24"/>
        </w:rPr>
        <w:t>по следующим требованиям:</w:t>
      </w:r>
    </w:p>
    <w:p w:rsidR="0054237C" w:rsidRPr="00EE609E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Наличие действующего договора обязательного страхования ответственности оценщика при осуществлении оценочной деятельности – ежедневно;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членских взносов и отсутствие задолженности по оплате членских взносов – ежеквартально;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r w:rsidRPr="00EE609E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ю информации о подписанных оценщиком отчетах об оценке – ежеквартально; </w:t>
      </w:r>
    </w:p>
    <w:p w:rsidR="0028657A" w:rsidRPr="000C5DB7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r w:rsidRPr="00EE609E">
        <w:rPr>
          <w:rFonts w:ascii="Times New Roman" w:hAnsi="Times New Roman" w:cs="Times New Roman"/>
          <w:sz w:val="24"/>
          <w:szCs w:val="24"/>
        </w:rPr>
        <w:t>Ассоциацию</w:t>
      </w:r>
      <w:r>
        <w:rPr>
          <w:rFonts w:ascii="Times New Roman" w:hAnsi="Times New Roman" w:cs="Times New Roman"/>
          <w:sz w:val="24"/>
          <w:szCs w:val="24"/>
        </w:rPr>
        <w:t xml:space="preserve"> отчета о деятельности члена </w:t>
      </w:r>
      <w:r w:rsidRPr="000C5DB7">
        <w:rPr>
          <w:rFonts w:ascii="Times New Roman" w:hAnsi="Times New Roman" w:cs="Times New Roman"/>
          <w:sz w:val="24"/>
          <w:szCs w:val="24"/>
        </w:rPr>
        <w:t xml:space="preserve">Ассоциации – </w:t>
      </w:r>
      <w:r w:rsidR="007847FA" w:rsidRPr="000C5DB7">
        <w:rPr>
          <w:rFonts w:ascii="Times New Roman" w:hAnsi="Times New Roman" w:cs="Times New Roman"/>
          <w:sz w:val="24"/>
          <w:szCs w:val="24"/>
        </w:rPr>
        <w:t>ежегодно</w:t>
      </w:r>
      <w:r w:rsidR="0028657A" w:rsidRPr="000C5DB7">
        <w:rPr>
          <w:rFonts w:ascii="Times New Roman" w:hAnsi="Times New Roman" w:cs="Times New Roman"/>
          <w:sz w:val="24"/>
          <w:szCs w:val="24"/>
        </w:rPr>
        <w:t>;</w:t>
      </w:r>
    </w:p>
    <w:p w:rsidR="0054237C" w:rsidRPr="000C5DB7" w:rsidRDefault="0028657A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B7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757F17" w:rsidRPr="000C5DB7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0C5DB7">
        <w:rPr>
          <w:rFonts w:ascii="Times New Roman" w:hAnsi="Times New Roman" w:cs="Times New Roman"/>
          <w:sz w:val="24"/>
          <w:szCs w:val="24"/>
        </w:rPr>
        <w:t xml:space="preserve">квалификационного аттестата </w:t>
      </w:r>
      <w:r w:rsidR="0052143C" w:rsidRPr="000C5DB7">
        <w:rPr>
          <w:rFonts w:ascii="Times New Roman" w:hAnsi="Times New Roman" w:cs="Times New Roman"/>
          <w:sz w:val="24"/>
          <w:szCs w:val="24"/>
        </w:rPr>
        <w:t>в области</w:t>
      </w:r>
      <w:r w:rsidR="00792F50" w:rsidRPr="000C5DB7">
        <w:rPr>
          <w:rFonts w:ascii="Times New Roman" w:hAnsi="Times New Roman" w:cs="Times New Roman"/>
          <w:sz w:val="24"/>
          <w:szCs w:val="24"/>
        </w:rPr>
        <w:t xml:space="preserve"> </w:t>
      </w:r>
      <w:r w:rsidRPr="000C5DB7">
        <w:rPr>
          <w:rFonts w:ascii="Times New Roman" w:hAnsi="Times New Roman" w:cs="Times New Roman"/>
          <w:sz w:val="24"/>
          <w:szCs w:val="24"/>
        </w:rPr>
        <w:t>оценочной деятельности</w:t>
      </w:r>
      <w:r w:rsidR="007847FA" w:rsidRPr="000C5DB7">
        <w:rPr>
          <w:rFonts w:ascii="Times New Roman" w:hAnsi="Times New Roman" w:cs="Times New Roman"/>
          <w:sz w:val="24"/>
          <w:szCs w:val="24"/>
        </w:rPr>
        <w:t xml:space="preserve"> </w:t>
      </w:r>
      <w:r w:rsidRPr="000C5DB7">
        <w:rPr>
          <w:rFonts w:ascii="Times New Roman" w:hAnsi="Times New Roman" w:cs="Times New Roman"/>
          <w:sz w:val="24"/>
          <w:szCs w:val="24"/>
        </w:rPr>
        <w:t>– ежеквартально</w:t>
      </w:r>
    </w:p>
    <w:p w:rsidR="0054237C" w:rsidRPr="000C5DB7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B7">
        <w:rPr>
          <w:rFonts w:ascii="Times New Roman" w:hAnsi="Times New Roman" w:cs="Times New Roman"/>
          <w:sz w:val="24"/>
          <w:szCs w:val="24"/>
        </w:rPr>
        <w:t>Уведомления об окончании сроков, влекущих за собой возможность допущения Нарушений членами Ассоциации, направляются способом, указанном в п</w:t>
      </w:r>
      <w:r w:rsidR="00356AC7" w:rsidRPr="000C5DB7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C5DB7">
        <w:rPr>
          <w:rFonts w:ascii="Times New Roman" w:hAnsi="Times New Roman" w:cs="Times New Roman"/>
          <w:sz w:val="24"/>
          <w:szCs w:val="24"/>
        </w:rPr>
        <w:t>1.4. настоящего Положения, в следующем порядке: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B7">
        <w:rPr>
          <w:rFonts w:ascii="Times New Roman" w:hAnsi="Times New Roman" w:cs="Times New Roman"/>
          <w:sz w:val="24"/>
          <w:szCs w:val="24"/>
        </w:rPr>
        <w:t>По наличию действующего договора обязательного страхования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оценщика при осуществлении оценочной деятельности дважды – за 30 (тридцать) дней и за 11 (одиннадцать) дней до окончания действующего договора;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уплаты взносов – в начале года, за который необходимо уплатить взносы, а в случае неуплаты взносов – в начале каждого квартала года.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представления в </w:t>
      </w:r>
      <w:r w:rsidRPr="00EE609E">
        <w:rPr>
          <w:rFonts w:ascii="Times New Roman" w:hAnsi="Times New Roman" w:cs="Times New Roman"/>
          <w:sz w:val="24"/>
          <w:szCs w:val="24"/>
        </w:rPr>
        <w:t>Ассоциацию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подписанных оценщиком отчетах об оценке – в начале года, а в случае не предоставления в установленные сроки данной информации – в начале каждого квартала года.</w:t>
      </w:r>
    </w:p>
    <w:p w:rsidR="0054237C" w:rsidRPr="000C5DB7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5DB7">
        <w:rPr>
          <w:rFonts w:ascii="Times New Roman" w:hAnsi="Times New Roman" w:cs="Times New Roman"/>
          <w:sz w:val="24"/>
          <w:szCs w:val="24"/>
        </w:rPr>
        <w:t>отношении предоставления в Ассоциацию отчета о деятельности члена Ассоциации – в начале года, а в случае не предоставления отчета в установленные сроки – в начале каждого квартала года.</w:t>
      </w:r>
    </w:p>
    <w:p w:rsidR="0028657A" w:rsidRPr="000C5DB7" w:rsidRDefault="0028657A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B7">
        <w:rPr>
          <w:rFonts w:ascii="Times New Roman" w:hAnsi="Times New Roman" w:cs="Times New Roman"/>
          <w:sz w:val="24"/>
          <w:szCs w:val="24"/>
        </w:rPr>
        <w:t xml:space="preserve">По наличию действующего квалификационного аттестата </w:t>
      </w:r>
      <w:r w:rsidR="00EA1E66" w:rsidRPr="000C5DB7">
        <w:rPr>
          <w:rFonts w:ascii="Times New Roman" w:hAnsi="Times New Roman" w:cs="Times New Roman"/>
          <w:sz w:val="24"/>
          <w:szCs w:val="24"/>
        </w:rPr>
        <w:t xml:space="preserve">в области оценочной деятельности </w:t>
      </w:r>
      <w:r w:rsidRPr="000C5DB7">
        <w:rPr>
          <w:rFonts w:ascii="Times New Roman" w:hAnsi="Times New Roman" w:cs="Times New Roman"/>
          <w:sz w:val="24"/>
          <w:szCs w:val="24"/>
        </w:rPr>
        <w:t xml:space="preserve">- за 3(три) месяца, за 1 (один) месяц и за 5 рабочих дней до </w:t>
      </w:r>
      <w:r w:rsidR="00757F17" w:rsidRPr="000C5DB7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0C5DB7">
        <w:rPr>
          <w:rFonts w:ascii="Times New Roman" w:hAnsi="Times New Roman" w:cs="Times New Roman"/>
          <w:sz w:val="24"/>
          <w:szCs w:val="24"/>
        </w:rPr>
        <w:t>окончания действия квалификационного аттестата</w:t>
      </w:r>
      <w:r w:rsidR="00757F17" w:rsidRPr="000C5DB7">
        <w:rPr>
          <w:rFonts w:ascii="Times New Roman" w:hAnsi="Times New Roman" w:cs="Times New Roman"/>
          <w:sz w:val="24"/>
          <w:szCs w:val="24"/>
        </w:rPr>
        <w:t xml:space="preserve"> в области оценочной деятельности</w:t>
      </w:r>
      <w:r w:rsidRPr="000C5DB7">
        <w:rPr>
          <w:rFonts w:ascii="Times New Roman" w:hAnsi="Times New Roman" w:cs="Times New Roman"/>
          <w:sz w:val="24"/>
          <w:szCs w:val="24"/>
        </w:rPr>
        <w:t>.</w:t>
      </w:r>
    </w:p>
    <w:p w:rsidR="0054237C" w:rsidRPr="00AB2147" w:rsidRDefault="0054237C" w:rsidP="0054237C">
      <w:pPr>
        <w:pStyle w:val="ae"/>
        <w:keepNext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47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</w:p>
    <w:p w:rsidR="0054237C" w:rsidRPr="00EE609E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 xml:space="preserve">Внеплановые проверки на основании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E609E">
        <w:rPr>
          <w:rFonts w:ascii="Times New Roman" w:hAnsi="Times New Roman" w:cs="Times New Roman"/>
          <w:sz w:val="24"/>
          <w:szCs w:val="24"/>
        </w:rPr>
        <w:t xml:space="preserve">алоб. </w:t>
      </w:r>
    </w:p>
    <w:p w:rsidR="0054237C" w:rsidRPr="00EE609E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46500244"/>
      <w:r>
        <w:rPr>
          <w:rFonts w:ascii="Times New Roman" w:hAnsi="Times New Roman" w:cs="Times New Roman"/>
          <w:sz w:val="24"/>
          <w:szCs w:val="24"/>
        </w:rPr>
        <w:t xml:space="preserve">Жалобой является </w:t>
      </w:r>
      <w:r w:rsidR="00845315">
        <w:rPr>
          <w:rFonts w:ascii="Times New Roman" w:hAnsi="Times New Roman" w:cs="Times New Roman"/>
          <w:sz w:val="24"/>
          <w:szCs w:val="24"/>
        </w:rPr>
        <w:t xml:space="preserve">письменное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609E">
        <w:rPr>
          <w:rFonts w:ascii="Times New Roman" w:hAnsi="Times New Roman" w:cs="Times New Roman"/>
          <w:sz w:val="24"/>
          <w:szCs w:val="24"/>
        </w:rPr>
        <w:t xml:space="preserve">бращение, </w:t>
      </w:r>
      <w:r w:rsidR="00845315">
        <w:rPr>
          <w:rFonts w:ascii="Times New Roman" w:hAnsi="Times New Roman" w:cs="Times New Roman"/>
          <w:sz w:val="24"/>
          <w:szCs w:val="24"/>
        </w:rPr>
        <w:t>которое должно содержать</w:t>
      </w:r>
      <w:r w:rsidRPr="00EE609E">
        <w:rPr>
          <w:rFonts w:ascii="Times New Roman" w:hAnsi="Times New Roman" w:cs="Times New Roman"/>
          <w:sz w:val="24"/>
          <w:szCs w:val="24"/>
        </w:rPr>
        <w:t>:</w:t>
      </w:r>
      <w:bookmarkEnd w:id="1"/>
      <w:r w:rsidRPr="00EE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EE609E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оценщиков;</w:t>
      </w:r>
    </w:p>
    <w:p w:rsidR="0054237C" w:rsidRPr="00EE609E" w:rsidRDefault="00A34B2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EE609E">
        <w:rPr>
          <w:rFonts w:ascii="Times New Roman" w:hAnsi="Times New Roman" w:cs="Times New Roman"/>
          <w:sz w:val="24"/>
          <w:szCs w:val="24"/>
        </w:rPr>
        <w:t xml:space="preserve"> </w:t>
      </w:r>
      <w:r w:rsidR="0054237C" w:rsidRPr="00EE609E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237C" w:rsidRPr="00EE609E">
        <w:rPr>
          <w:rFonts w:ascii="Times New Roman" w:hAnsi="Times New Roman" w:cs="Times New Roman"/>
          <w:sz w:val="24"/>
          <w:szCs w:val="24"/>
        </w:rPr>
        <w:t>:</w:t>
      </w:r>
    </w:p>
    <w:p w:rsidR="0054237C" w:rsidRPr="00EE609E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34B2C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EE609E">
        <w:rPr>
          <w:rFonts w:ascii="Times New Roman" w:hAnsi="Times New Roman" w:cs="Times New Roman"/>
          <w:sz w:val="24"/>
          <w:szCs w:val="24"/>
        </w:rPr>
        <w:t>: фамилия, имя, отчество (</w:t>
      </w:r>
      <w:r w:rsidR="00A34B2C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EE609E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54237C" w:rsidRPr="00EE609E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для юридических лиц: полное наименование организации, ИНН и</w:t>
      </w:r>
      <w:r w:rsidR="00A34B2C">
        <w:rPr>
          <w:rFonts w:ascii="Times New Roman" w:hAnsi="Times New Roman" w:cs="Times New Roman"/>
          <w:sz w:val="24"/>
          <w:szCs w:val="24"/>
        </w:rPr>
        <w:t xml:space="preserve"> (</w:t>
      </w:r>
      <w:r w:rsidRPr="00EE609E">
        <w:rPr>
          <w:rFonts w:ascii="Times New Roman" w:hAnsi="Times New Roman" w:cs="Times New Roman"/>
          <w:sz w:val="24"/>
          <w:szCs w:val="24"/>
        </w:rPr>
        <w:t>или</w:t>
      </w:r>
      <w:r w:rsidR="00A34B2C">
        <w:rPr>
          <w:rFonts w:ascii="Times New Roman" w:hAnsi="Times New Roman" w:cs="Times New Roman"/>
          <w:sz w:val="24"/>
          <w:szCs w:val="24"/>
        </w:rPr>
        <w:t>)</w:t>
      </w:r>
      <w:r w:rsidRPr="00EE609E">
        <w:rPr>
          <w:rFonts w:ascii="Times New Roman" w:hAnsi="Times New Roman" w:cs="Times New Roman"/>
          <w:sz w:val="24"/>
          <w:szCs w:val="24"/>
        </w:rPr>
        <w:t xml:space="preserve"> ОГРН (включая дату его присвоения), фамилия, имя, отчество (</w:t>
      </w:r>
      <w:r w:rsidR="00A34B2C">
        <w:rPr>
          <w:rFonts w:ascii="Times New Roman" w:hAnsi="Times New Roman" w:cs="Times New Roman"/>
          <w:sz w:val="24"/>
          <w:szCs w:val="24"/>
        </w:rPr>
        <w:t>последнее –</w:t>
      </w:r>
      <w:r w:rsidRPr="00EE609E">
        <w:rPr>
          <w:rFonts w:ascii="Times New Roman" w:hAnsi="Times New Roman" w:cs="Times New Roman"/>
          <w:sz w:val="24"/>
          <w:szCs w:val="24"/>
        </w:rPr>
        <w:t>при наличии) должностного или уполномоченного им лица, подписавшего обращение;</w:t>
      </w:r>
    </w:p>
    <w:p w:rsidR="0054237C" w:rsidRPr="00EE609E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 xml:space="preserve">контактная информация заявителя: </w:t>
      </w:r>
    </w:p>
    <w:p w:rsidR="0054237C" w:rsidRPr="00EE609E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54237C" w:rsidRPr="00EE609E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>номер телефона, факса и адрес электронной почты (при наличии);</w:t>
      </w:r>
    </w:p>
    <w:p w:rsidR="0054237C" w:rsidRPr="00EE609E" w:rsidRDefault="00A34B2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EE609E">
        <w:rPr>
          <w:rFonts w:ascii="Times New Roman" w:hAnsi="Times New Roman" w:cs="Times New Roman"/>
          <w:sz w:val="24"/>
          <w:szCs w:val="24"/>
        </w:rPr>
        <w:t xml:space="preserve"> </w:t>
      </w:r>
      <w:r w:rsidR="0054237C" w:rsidRPr="00EE609E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4237C" w:rsidRPr="00EE609E">
        <w:rPr>
          <w:rFonts w:ascii="Times New Roman" w:hAnsi="Times New Roman" w:cs="Times New Roman"/>
          <w:sz w:val="24"/>
          <w:szCs w:val="24"/>
        </w:rPr>
        <w:t xml:space="preserve"> </w:t>
      </w:r>
      <w:r w:rsidR="00757BFA" w:rsidRPr="00EE609E">
        <w:rPr>
          <w:rFonts w:ascii="Times New Roman" w:hAnsi="Times New Roman" w:cs="Times New Roman"/>
          <w:sz w:val="24"/>
          <w:szCs w:val="24"/>
        </w:rPr>
        <w:t>Ассоциации</w:t>
      </w:r>
      <w:r w:rsidR="0054237C" w:rsidRPr="00EE609E">
        <w:rPr>
          <w:rFonts w:ascii="Times New Roman" w:hAnsi="Times New Roman" w:cs="Times New Roman"/>
          <w:sz w:val="24"/>
          <w:szCs w:val="24"/>
        </w:rPr>
        <w:t>, в</w:t>
      </w:r>
      <w:r w:rsidR="0054237C">
        <w:rPr>
          <w:rFonts w:ascii="Times New Roman" w:hAnsi="Times New Roman" w:cs="Times New Roman"/>
          <w:sz w:val="24"/>
          <w:szCs w:val="24"/>
        </w:rPr>
        <w:t xml:space="preserve"> отношении которого направлена Ж</w:t>
      </w:r>
      <w:r w:rsidR="0054237C" w:rsidRPr="00EE609E">
        <w:rPr>
          <w:rFonts w:ascii="Times New Roman" w:hAnsi="Times New Roman" w:cs="Times New Roman"/>
          <w:sz w:val="24"/>
          <w:szCs w:val="24"/>
        </w:rPr>
        <w:t>алоба: фамилия, имя, отчество (</w:t>
      </w:r>
      <w:r>
        <w:rPr>
          <w:rFonts w:ascii="Times New Roman" w:hAnsi="Times New Roman" w:cs="Times New Roman"/>
          <w:sz w:val="24"/>
          <w:szCs w:val="24"/>
        </w:rPr>
        <w:t>последнее –</w:t>
      </w:r>
      <w:r w:rsidR="0054237C" w:rsidRPr="00EE609E">
        <w:rPr>
          <w:rFonts w:ascii="Times New Roman" w:hAnsi="Times New Roman" w:cs="Times New Roman"/>
          <w:sz w:val="24"/>
          <w:szCs w:val="24"/>
        </w:rPr>
        <w:t>при наличии), регистрационный номер в реестре членов саморегулируемой организации оценщиков (если известно)</w:t>
      </w:r>
      <w:r w:rsidR="0054237C">
        <w:rPr>
          <w:rFonts w:ascii="Times New Roman" w:hAnsi="Times New Roman" w:cs="Times New Roman"/>
          <w:sz w:val="24"/>
          <w:szCs w:val="24"/>
        </w:rPr>
        <w:t>;</w:t>
      </w:r>
      <w:r w:rsidR="0054237C" w:rsidRPr="00EE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EE609E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34B2C">
        <w:rPr>
          <w:rFonts w:ascii="Times New Roman" w:hAnsi="Times New Roman" w:cs="Times New Roman"/>
          <w:sz w:val="24"/>
          <w:szCs w:val="24"/>
        </w:rPr>
        <w:t>обращения</w:t>
      </w:r>
      <w:r w:rsidRPr="00EE609E">
        <w:rPr>
          <w:rFonts w:ascii="Times New Roman" w:hAnsi="Times New Roman" w:cs="Times New Roman"/>
          <w:sz w:val="24"/>
          <w:szCs w:val="24"/>
        </w:rPr>
        <w:t xml:space="preserve">: указание на нарушение членом </w:t>
      </w:r>
      <w:r w:rsidR="00757BFA" w:rsidRPr="00EE609E">
        <w:rPr>
          <w:rFonts w:ascii="Times New Roman" w:hAnsi="Times New Roman" w:cs="Times New Roman"/>
          <w:sz w:val="24"/>
          <w:szCs w:val="24"/>
        </w:rPr>
        <w:t>Ассоциации</w:t>
      </w:r>
      <w:r w:rsidRPr="00EE609E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:rsidR="0054237C" w:rsidRPr="00EE609E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 xml:space="preserve">доводы Заявителя относительно того, как действия (бездействие) члена </w:t>
      </w:r>
      <w:r w:rsidR="00757BFA" w:rsidRPr="00EE609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E609E">
        <w:rPr>
          <w:rFonts w:ascii="Times New Roman" w:hAnsi="Times New Roman" w:cs="Times New Roman"/>
          <w:sz w:val="24"/>
          <w:szCs w:val="24"/>
        </w:rPr>
        <w:t xml:space="preserve">нарушают или могут нарушить права </w:t>
      </w:r>
      <w:r w:rsidR="00B652F5">
        <w:rPr>
          <w:rFonts w:ascii="Times New Roman" w:hAnsi="Times New Roman" w:cs="Times New Roman"/>
          <w:sz w:val="24"/>
          <w:szCs w:val="24"/>
        </w:rPr>
        <w:t>З</w:t>
      </w:r>
      <w:r w:rsidR="00B652F5" w:rsidRPr="00EE609E">
        <w:rPr>
          <w:rFonts w:ascii="Times New Roman" w:hAnsi="Times New Roman" w:cs="Times New Roman"/>
          <w:sz w:val="24"/>
          <w:szCs w:val="24"/>
        </w:rPr>
        <w:t>аявителя</w:t>
      </w:r>
      <w:r w:rsidRPr="00EE609E">
        <w:rPr>
          <w:rFonts w:ascii="Times New Roman" w:hAnsi="Times New Roman" w:cs="Times New Roman"/>
          <w:sz w:val="24"/>
          <w:szCs w:val="24"/>
        </w:rPr>
        <w:t>;</w:t>
      </w:r>
    </w:p>
    <w:p w:rsidR="0054237C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lastRenderedPageBreak/>
        <w:t>документы (или</w:t>
      </w:r>
      <w:r w:rsidR="00437525">
        <w:rPr>
          <w:rFonts w:ascii="Times New Roman" w:hAnsi="Times New Roman" w:cs="Times New Roman"/>
          <w:sz w:val="24"/>
          <w:szCs w:val="24"/>
        </w:rPr>
        <w:t xml:space="preserve"> </w:t>
      </w:r>
      <w:r w:rsidR="00A34B2C">
        <w:rPr>
          <w:rFonts w:ascii="Times New Roman" w:hAnsi="Times New Roman" w:cs="Times New Roman"/>
          <w:sz w:val="24"/>
          <w:szCs w:val="24"/>
        </w:rPr>
        <w:t>их</w:t>
      </w:r>
      <w:r w:rsidR="00437525">
        <w:rPr>
          <w:rFonts w:ascii="Times New Roman" w:hAnsi="Times New Roman" w:cs="Times New Roman"/>
          <w:sz w:val="24"/>
          <w:szCs w:val="24"/>
        </w:rPr>
        <w:t xml:space="preserve"> </w:t>
      </w:r>
      <w:r w:rsidRPr="00EE609E">
        <w:rPr>
          <w:rFonts w:ascii="Times New Roman" w:hAnsi="Times New Roman" w:cs="Times New Roman"/>
          <w:sz w:val="24"/>
          <w:szCs w:val="24"/>
        </w:rPr>
        <w:t xml:space="preserve">копии), подтверждающие факты </w:t>
      </w:r>
      <w:r w:rsidR="00A34B2C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EE609E">
        <w:rPr>
          <w:rFonts w:ascii="Times New Roman" w:hAnsi="Times New Roman" w:cs="Times New Roman"/>
          <w:sz w:val="24"/>
          <w:szCs w:val="24"/>
        </w:rPr>
        <w:t>нарушения (при их наличии)</w:t>
      </w:r>
      <w:r w:rsidR="00A34B2C">
        <w:rPr>
          <w:rFonts w:ascii="Times New Roman" w:hAnsi="Times New Roman" w:cs="Times New Roman"/>
          <w:sz w:val="24"/>
          <w:szCs w:val="24"/>
        </w:rPr>
        <w:t>,</w:t>
      </w:r>
      <w:r w:rsidRPr="00EE609E">
        <w:rPr>
          <w:rFonts w:ascii="Times New Roman" w:hAnsi="Times New Roman" w:cs="Times New Roman"/>
          <w:sz w:val="24"/>
          <w:szCs w:val="24"/>
        </w:rPr>
        <w:t xml:space="preserve"> или реквизиты таких документов</w:t>
      </w:r>
      <w:r w:rsidR="00A34B2C">
        <w:rPr>
          <w:rFonts w:ascii="Times New Roman" w:hAnsi="Times New Roman" w:cs="Times New Roman"/>
          <w:sz w:val="24"/>
          <w:szCs w:val="24"/>
        </w:rPr>
        <w:t xml:space="preserve"> (дата и номер)</w:t>
      </w:r>
      <w:r w:rsidRPr="00EE609E">
        <w:rPr>
          <w:rFonts w:ascii="Times New Roman" w:hAnsi="Times New Roman" w:cs="Times New Roman"/>
          <w:sz w:val="24"/>
          <w:szCs w:val="24"/>
        </w:rPr>
        <w:t>;</w:t>
      </w:r>
    </w:p>
    <w:p w:rsidR="0054237C" w:rsidRPr="00EE609E" w:rsidRDefault="0054237C" w:rsidP="0054237C">
      <w:pPr>
        <w:pStyle w:val="ae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9E">
        <w:rPr>
          <w:rFonts w:ascii="Times New Roman" w:hAnsi="Times New Roman" w:cs="Times New Roman"/>
          <w:sz w:val="24"/>
          <w:szCs w:val="24"/>
        </w:rPr>
        <w:t xml:space="preserve">подпись заявителя. </w:t>
      </w:r>
    </w:p>
    <w:p w:rsidR="0054237C" w:rsidRPr="00EE609E" w:rsidRDefault="00A34B2C" w:rsidP="000B7F13">
      <w:pPr>
        <w:pStyle w:val="ae"/>
        <w:spacing w:before="120" w:after="0" w:line="240" w:lineRule="auto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направлено в электронной форме, то оно должно быть подписано</w:t>
      </w:r>
      <w:r w:rsidR="0054237C" w:rsidRPr="00EE609E">
        <w:rPr>
          <w:rFonts w:ascii="Times New Roman" w:hAnsi="Times New Roman" w:cs="Times New Roman"/>
          <w:sz w:val="24"/>
          <w:szCs w:val="24"/>
        </w:rPr>
        <w:t xml:space="preserve"> электронной подписью заявителя в соответствии с действующим законодательством Российской Федерации.</w:t>
      </w:r>
    </w:p>
    <w:p w:rsidR="004D7713" w:rsidRDefault="004D7713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713">
        <w:rPr>
          <w:rFonts w:ascii="Times New Roman" w:hAnsi="Times New Roman" w:cs="Times New Roman"/>
          <w:sz w:val="24"/>
          <w:szCs w:val="24"/>
        </w:rPr>
        <w:t>Для надлежащего рассмотрения присланн</w:t>
      </w:r>
      <w:r w:rsidR="00437525">
        <w:rPr>
          <w:rFonts w:ascii="Times New Roman" w:hAnsi="Times New Roman" w:cs="Times New Roman"/>
          <w:sz w:val="24"/>
          <w:szCs w:val="24"/>
        </w:rPr>
        <w:t>ой</w:t>
      </w:r>
      <w:r w:rsidRPr="004D7713">
        <w:rPr>
          <w:rFonts w:ascii="Times New Roman" w:hAnsi="Times New Roman" w:cs="Times New Roman"/>
          <w:sz w:val="24"/>
          <w:szCs w:val="24"/>
        </w:rPr>
        <w:t xml:space="preserve"> посредством факса или электронной почты коп</w:t>
      </w:r>
      <w:r w:rsidR="00437525">
        <w:rPr>
          <w:rFonts w:ascii="Times New Roman" w:hAnsi="Times New Roman" w:cs="Times New Roman"/>
          <w:sz w:val="24"/>
          <w:szCs w:val="24"/>
        </w:rPr>
        <w:t>ии</w:t>
      </w:r>
      <w:r w:rsidRPr="004D7713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37525">
        <w:rPr>
          <w:rFonts w:ascii="Times New Roman" w:hAnsi="Times New Roman" w:cs="Times New Roman"/>
          <w:sz w:val="24"/>
          <w:szCs w:val="24"/>
        </w:rPr>
        <w:t>я</w:t>
      </w:r>
      <w:r w:rsidRPr="004D7713">
        <w:rPr>
          <w:rFonts w:ascii="Times New Roman" w:hAnsi="Times New Roman" w:cs="Times New Roman"/>
          <w:sz w:val="24"/>
          <w:szCs w:val="24"/>
        </w:rPr>
        <w:t xml:space="preserve"> надлежит направить обращение в оригинале нарочно или по электронной почте, подписанное </w:t>
      </w:r>
      <w:r w:rsidRPr="00EE609E">
        <w:rPr>
          <w:rFonts w:ascii="Times New Roman" w:hAnsi="Times New Roman" w:cs="Times New Roman"/>
          <w:sz w:val="24"/>
          <w:szCs w:val="24"/>
        </w:rPr>
        <w:t>электронной подписью заявителя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794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Отдел контроля </w:t>
      </w:r>
      <w:r w:rsidR="00845315" w:rsidRPr="00845315">
        <w:rPr>
          <w:rFonts w:ascii="Times New Roman" w:hAnsi="Times New Roman" w:cs="Times New Roman"/>
          <w:sz w:val="24"/>
          <w:szCs w:val="24"/>
        </w:rPr>
        <w:t xml:space="preserve">рассматривает поступившее в </w:t>
      </w:r>
      <w:r w:rsidR="00845315">
        <w:rPr>
          <w:rFonts w:ascii="Times New Roman" w:hAnsi="Times New Roman" w:cs="Times New Roman"/>
          <w:sz w:val="24"/>
          <w:szCs w:val="24"/>
        </w:rPr>
        <w:t>Ассоциацию</w:t>
      </w:r>
      <w:r w:rsidR="00845315" w:rsidRPr="00845315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845315">
        <w:rPr>
          <w:rFonts w:ascii="Times New Roman" w:hAnsi="Times New Roman" w:cs="Times New Roman"/>
          <w:sz w:val="24"/>
          <w:szCs w:val="24"/>
        </w:rPr>
        <w:t xml:space="preserve"> и </w:t>
      </w:r>
      <w:r w:rsidR="00845315" w:rsidRPr="00C44D7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C44D7C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453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Жалобе</w:t>
      </w:r>
      <w:r w:rsidR="0095479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954794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954794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Pr="00EE6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BFA" w:rsidRDefault="0054237C">
      <w:pPr>
        <w:pStyle w:val="ae"/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604854"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="000B7F13">
        <w:rPr>
          <w:rFonts w:ascii="Times New Roman" w:hAnsi="Times New Roman" w:cs="Times New Roman"/>
          <w:sz w:val="24"/>
          <w:szCs w:val="24"/>
        </w:rPr>
        <w:t xml:space="preserve">поступившего в Ассоциацию </w:t>
      </w:r>
      <w:r w:rsidR="00604854">
        <w:rPr>
          <w:rFonts w:ascii="Times New Roman" w:hAnsi="Times New Roman" w:cs="Times New Roman"/>
          <w:sz w:val="24"/>
          <w:szCs w:val="24"/>
        </w:rPr>
        <w:t>обращения на соответствие его требованиям к</w:t>
      </w:r>
      <w:r w:rsidR="000B7F13">
        <w:rPr>
          <w:rFonts w:ascii="Times New Roman" w:hAnsi="Times New Roman" w:cs="Times New Roman"/>
          <w:sz w:val="24"/>
          <w:szCs w:val="24"/>
        </w:rPr>
        <w:t xml:space="preserve"> содержанию</w:t>
      </w:r>
      <w:r w:rsidR="00604854">
        <w:rPr>
          <w:rFonts w:ascii="Times New Roman" w:hAnsi="Times New Roman" w:cs="Times New Roman"/>
          <w:sz w:val="24"/>
          <w:szCs w:val="24"/>
        </w:rPr>
        <w:t xml:space="preserve"> </w:t>
      </w:r>
      <w:r w:rsidR="000B7F13">
        <w:rPr>
          <w:rFonts w:ascii="Times New Roman" w:hAnsi="Times New Roman" w:cs="Times New Roman"/>
          <w:sz w:val="24"/>
          <w:szCs w:val="24"/>
        </w:rPr>
        <w:t>Жалобы,</w:t>
      </w:r>
      <w:r w:rsidR="00F05A01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845315">
        <w:rPr>
          <w:rFonts w:ascii="Times New Roman" w:hAnsi="Times New Roman" w:cs="Times New Roman"/>
          <w:sz w:val="24"/>
          <w:szCs w:val="24"/>
        </w:rPr>
        <w:t>пункте</w:t>
      </w:r>
      <w:r w:rsidR="00F05A01">
        <w:rPr>
          <w:rFonts w:ascii="Times New Roman" w:hAnsi="Times New Roman" w:cs="Times New Roman"/>
          <w:sz w:val="24"/>
          <w:szCs w:val="24"/>
        </w:rPr>
        <w:t xml:space="preserve">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845315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845315">
        <w:rPr>
          <w:rFonts w:ascii="Times New Roman" w:hAnsi="Times New Roman" w:cs="Times New Roman"/>
          <w:sz w:val="24"/>
          <w:szCs w:val="24"/>
        </w:rPr>
        <w:t xml:space="preserve">. </w:t>
      </w:r>
      <w:r w:rsidR="00F05A01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0B7F13"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 xml:space="preserve">Отдел контроля </w:t>
      </w:r>
      <w:r w:rsidRPr="002371E4">
        <w:rPr>
          <w:rFonts w:ascii="Times New Roman" w:hAnsi="Times New Roman" w:cs="Times New Roman"/>
          <w:sz w:val="24"/>
          <w:szCs w:val="24"/>
        </w:rPr>
        <w:t>может запрашивать дополнительную информацию (документы или материалы), относящуюся к рассматриваемым вопросам</w:t>
      </w:r>
      <w:r w:rsidR="00604854">
        <w:rPr>
          <w:rFonts w:ascii="Times New Roman" w:hAnsi="Times New Roman" w:cs="Times New Roman"/>
          <w:sz w:val="24"/>
          <w:szCs w:val="24"/>
        </w:rPr>
        <w:t xml:space="preserve"> у </w:t>
      </w:r>
      <w:r w:rsidR="000B7F13">
        <w:rPr>
          <w:rFonts w:ascii="Times New Roman" w:hAnsi="Times New Roman" w:cs="Times New Roman"/>
          <w:sz w:val="24"/>
          <w:szCs w:val="24"/>
        </w:rPr>
        <w:t>Заявителя</w:t>
      </w:r>
      <w:r w:rsidR="00604854">
        <w:rPr>
          <w:rFonts w:ascii="Times New Roman" w:hAnsi="Times New Roman" w:cs="Times New Roman"/>
          <w:sz w:val="24"/>
          <w:szCs w:val="24"/>
        </w:rPr>
        <w:t xml:space="preserve"> и члена </w:t>
      </w:r>
      <w:r w:rsidR="00DF1E43">
        <w:rPr>
          <w:rFonts w:ascii="Times New Roman" w:hAnsi="Times New Roman" w:cs="Times New Roman"/>
          <w:sz w:val="24"/>
          <w:szCs w:val="24"/>
        </w:rPr>
        <w:t>Ассоциации</w:t>
      </w:r>
      <w:r w:rsidR="00604854">
        <w:rPr>
          <w:rFonts w:ascii="Times New Roman" w:hAnsi="Times New Roman" w:cs="Times New Roman"/>
          <w:sz w:val="24"/>
          <w:szCs w:val="24"/>
        </w:rPr>
        <w:t>, в отношении которого направлена жалоба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FE4" w:rsidRDefault="00A42554" w:rsidP="006A2FE4">
      <w:pPr>
        <w:pStyle w:val="ae"/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9E">
        <w:rPr>
          <w:rFonts w:ascii="Times New Roman" w:hAnsi="Times New Roman" w:cs="Times New Roman"/>
          <w:sz w:val="24"/>
          <w:szCs w:val="24"/>
        </w:rPr>
        <w:t xml:space="preserve">В случае если после направления запросов и получения ответов, в том числе от Заявителя, выявляется невозможность исследования фактов, указанных в обращении, в том числе, но, не ограничиваясь, в связи с отсутствием документов, подтверждающих факты нарушения при наличии в обращении только реквизитов таких документов, такое обращение считается не соответствующим требованию, указанному </w:t>
      </w:r>
      <w:r w:rsidR="0084531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845315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845315">
        <w:rPr>
          <w:rFonts w:ascii="Times New Roman" w:hAnsi="Times New Roman" w:cs="Times New Roman"/>
          <w:sz w:val="24"/>
          <w:szCs w:val="24"/>
        </w:rPr>
        <w:t>.</w:t>
      </w:r>
      <w:r w:rsidRPr="00EE609E">
        <w:rPr>
          <w:rFonts w:ascii="Times New Roman" w:hAnsi="Times New Roman" w:cs="Times New Roman"/>
          <w:sz w:val="24"/>
          <w:szCs w:val="24"/>
        </w:rPr>
        <w:t>д) настоящего Положения.</w:t>
      </w:r>
      <w:r w:rsidR="006A2FE4" w:rsidRPr="006A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2FE4" w:rsidRPr="006A2FE4" w:rsidRDefault="006A2FE4" w:rsidP="006A2FE4">
      <w:pPr>
        <w:pStyle w:val="ae"/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расхождения содержания в документах и материалах, предоставленных членом Ассоциации и заявителем, а также в случае непредоставления членом Ассоциации, в отношении которого направлена жалоба по запросу Ассоциации, Заявителем в качестве документов, </w:t>
      </w:r>
      <w:r w:rsidRPr="00C44D7C">
        <w:rPr>
          <w:rFonts w:ascii="Times New Roman" w:hAnsi="Times New Roman" w:cs="Times New Roman"/>
          <w:sz w:val="24"/>
          <w:szCs w:val="24"/>
        </w:rPr>
        <w:t>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4D7C">
        <w:rPr>
          <w:rFonts w:ascii="Times New Roman" w:hAnsi="Times New Roman" w:cs="Times New Roman"/>
          <w:sz w:val="24"/>
          <w:szCs w:val="24"/>
        </w:rPr>
        <w:t xml:space="preserve"> факты Нарушений</w:t>
      </w:r>
      <w:r>
        <w:rPr>
          <w:rFonts w:ascii="Times New Roman" w:hAnsi="Times New Roman" w:cs="Times New Roman"/>
          <w:sz w:val="24"/>
          <w:szCs w:val="24"/>
        </w:rPr>
        <w:t>,  или в обоснование  доводов, указанных в жалобе,  предоставляются оригиналы документов и материалов или их  надлежащим образом заверенная</w:t>
      </w:r>
      <w:r w:rsidR="008878CC" w:rsidRPr="0088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78CC" w:rsidRPr="008878CC">
        <w:rPr>
          <w:rFonts w:ascii="Times New Roman" w:hAnsi="Times New Roman" w:cs="Times New Roman"/>
          <w:sz w:val="24"/>
          <w:szCs w:val="24"/>
        </w:rPr>
        <w:t>опия,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="008878CC" w:rsidRPr="008878CC">
        <w:rPr>
          <w:rFonts w:ascii="Times New Roman" w:hAnsi="Times New Roman" w:cs="Times New Roman"/>
          <w:sz w:val="24"/>
          <w:szCs w:val="24"/>
        </w:rPr>
        <w:t xml:space="preserve"> заверенная нотариально; судом; членом Ассоциации, подписавшим отчет об оценке; исполнителем по договору на проведении оценки (далее – исполнитель); заказчиком по договору на проведение оценки (далее – заказчик). В случае предоставления электронной копии отчета об оценке и / или договора на проведение оценки, указанные документы должны быть подписаны электронной подписью в соответствии с действующим законодательством Российской Федерации члена Ассоциации и/или исполнителя и/или заказчика.</w:t>
      </w:r>
    </w:p>
    <w:p w:rsidR="00604854" w:rsidRDefault="0054237C" w:rsidP="002D5061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При не соотв</w:t>
      </w:r>
      <w:r>
        <w:rPr>
          <w:rFonts w:ascii="Times New Roman" w:hAnsi="Times New Roman" w:cs="Times New Roman"/>
          <w:sz w:val="24"/>
          <w:szCs w:val="24"/>
        </w:rPr>
        <w:t>етствии о</w:t>
      </w:r>
      <w:r w:rsidRPr="00C44D7C">
        <w:rPr>
          <w:rFonts w:ascii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="000B7F13">
        <w:rPr>
          <w:rFonts w:ascii="Times New Roman" w:hAnsi="Times New Roman" w:cs="Times New Roman"/>
          <w:sz w:val="24"/>
          <w:szCs w:val="24"/>
        </w:rPr>
        <w:t xml:space="preserve">содержанию </w:t>
      </w:r>
      <w:r>
        <w:rPr>
          <w:rFonts w:ascii="Times New Roman" w:hAnsi="Times New Roman" w:cs="Times New Roman"/>
          <w:sz w:val="24"/>
          <w:szCs w:val="24"/>
        </w:rPr>
        <w:t>Жалоб</w:t>
      </w:r>
      <w:r w:rsidR="000B7F13">
        <w:rPr>
          <w:rFonts w:ascii="Times New Roman" w:hAnsi="Times New Roman" w:cs="Times New Roman"/>
          <w:sz w:val="24"/>
          <w:szCs w:val="24"/>
        </w:rPr>
        <w:t>ы</w:t>
      </w:r>
      <w:r w:rsidR="0077182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845315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845315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845315">
        <w:rPr>
          <w:rFonts w:ascii="Times New Roman" w:hAnsi="Times New Roman" w:cs="Times New Roman"/>
          <w:sz w:val="24"/>
          <w:szCs w:val="24"/>
        </w:rPr>
        <w:t xml:space="preserve">. </w:t>
      </w:r>
      <w:r w:rsidR="00771820">
        <w:rPr>
          <w:rFonts w:ascii="Times New Roman" w:hAnsi="Times New Roman" w:cs="Times New Roman"/>
          <w:sz w:val="24"/>
          <w:szCs w:val="24"/>
        </w:rPr>
        <w:t>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931">
        <w:rPr>
          <w:rFonts w:ascii="Times New Roman" w:hAnsi="Times New Roman" w:cs="Times New Roman"/>
          <w:sz w:val="24"/>
          <w:szCs w:val="24"/>
        </w:rPr>
        <w:t>Ассоциация</w:t>
      </w:r>
      <w:r w:rsidR="00F05A01">
        <w:rPr>
          <w:rFonts w:ascii="Times New Roman" w:hAnsi="Times New Roman" w:cs="Times New Roman"/>
          <w:sz w:val="24"/>
          <w:szCs w:val="24"/>
        </w:rPr>
        <w:t xml:space="preserve"> </w:t>
      </w:r>
      <w:r w:rsidR="002D506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="002D5061">
        <w:rPr>
          <w:rFonts w:ascii="Times New Roman" w:hAnsi="Times New Roman" w:cs="Times New Roman"/>
          <w:sz w:val="24"/>
          <w:szCs w:val="24"/>
        </w:rPr>
        <w:t>десяти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="002D506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2D506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D5061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DF1E43">
        <w:rPr>
          <w:rFonts w:ascii="Times New Roman" w:hAnsi="Times New Roman" w:cs="Times New Roman"/>
          <w:sz w:val="24"/>
          <w:szCs w:val="24"/>
        </w:rPr>
        <w:t xml:space="preserve"> </w:t>
      </w:r>
      <w:r w:rsidRPr="00405FD5">
        <w:rPr>
          <w:rFonts w:ascii="Times New Roman" w:hAnsi="Times New Roman" w:cs="Times New Roman"/>
          <w:sz w:val="24"/>
          <w:szCs w:val="24"/>
        </w:rPr>
        <w:t xml:space="preserve">направляет ответ </w:t>
      </w:r>
      <w:r w:rsidR="00F05A0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405FD5">
        <w:rPr>
          <w:rFonts w:ascii="Times New Roman" w:hAnsi="Times New Roman" w:cs="Times New Roman"/>
          <w:sz w:val="24"/>
          <w:szCs w:val="24"/>
        </w:rPr>
        <w:t>с указанием оснований несоответствия</w:t>
      </w:r>
      <w:r w:rsidR="000C0C99">
        <w:rPr>
          <w:rFonts w:ascii="Times New Roman" w:hAnsi="Times New Roman" w:cs="Times New Roman"/>
          <w:sz w:val="24"/>
          <w:szCs w:val="24"/>
        </w:rPr>
        <w:t xml:space="preserve">, содержащий </w:t>
      </w:r>
      <w:r w:rsidR="000C0C99" w:rsidRPr="000C0C99">
        <w:rPr>
          <w:rFonts w:ascii="Times New Roman" w:hAnsi="Times New Roman" w:cs="Times New Roman"/>
          <w:sz w:val="24"/>
          <w:szCs w:val="24"/>
        </w:rPr>
        <w:t>отказ от проведения внеплановой проверки с указанием причин такого отказа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36AF">
        <w:rPr>
          <w:rFonts w:ascii="Times New Roman" w:hAnsi="Times New Roman" w:cs="Times New Roman"/>
          <w:sz w:val="24"/>
          <w:szCs w:val="24"/>
        </w:rPr>
        <w:t xml:space="preserve">При устранении оснований несоответствия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4D7C">
        <w:rPr>
          <w:rFonts w:ascii="Times New Roman" w:hAnsi="Times New Roman" w:cs="Times New Roman"/>
          <w:sz w:val="24"/>
          <w:szCs w:val="24"/>
        </w:rPr>
        <w:t xml:space="preserve">бращения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="00F05A01">
        <w:rPr>
          <w:rFonts w:ascii="Times New Roman" w:hAnsi="Times New Roman" w:cs="Times New Roman"/>
          <w:sz w:val="24"/>
          <w:szCs w:val="24"/>
        </w:rPr>
        <w:t xml:space="preserve">содержанию </w:t>
      </w:r>
      <w:r>
        <w:rPr>
          <w:rFonts w:ascii="Times New Roman" w:hAnsi="Times New Roman" w:cs="Times New Roman"/>
          <w:sz w:val="24"/>
          <w:szCs w:val="24"/>
        </w:rPr>
        <w:t>Жалоб</w:t>
      </w:r>
      <w:r w:rsidR="00F05A01">
        <w:rPr>
          <w:rFonts w:ascii="Times New Roman" w:hAnsi="Times New Roman" w:cs="Times New Roman"/>
          <w:sz w:val="24"/>
          <w:szCs w:val="24"/>
        </w:rPr>
        <w:t>ы</w:t>
      </w:r>
      <w:r w:rsidR="00771820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954794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954794">
        <w:rPr>
          <w:rFonts w:ascii="Times New Roman" w:hAnsi="Times New Roman" w:cs="Times New Roman"/>
          <w:sz w:val="24"/>
          <w:szCs w:val="24"/>
        </w:rPr>
        <w:t xml:space="preserve">. </w:t>
      </w:r>
      <w:r w:rsidR="00771820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Pr="009D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36AF">
        <w:rPr>
          <w:rFonts w:ascii="Times New Roman" w:hAnsi="Times New Roman" w:cs="Times New Roman"/>
          <w:sz w:val="24"/>
          <w:szCs w:val="24"/>
        </w:rPr>
        <w:t xml:space="preserve">аявитель вправе </w:t>
      </w:r>
      <w:r w:rsidR="00604854">
        <w:rPr>
          <w:rFonts w:ascii="Times New Roman" w:hAnsi="Times New Roman" w:cs="Times New Roman"/>
          <w:sz w:val="24"/>
          <w:szCs w:val="24"/>
        </w:rPr>
        <w:t>повторно</w:t>
      </w:r>
      <w:r w:rsidR="00604854" w:rsidRPr="009D36AF">
        <w:rPr>
          <w:rFonts w:ascii="Times New Roman" w:hAnsi="Times New Roman" w:cs="Times New Roman"/>
          <w:sz w:val="24"/>
          <w:szCs w:val="24"/>
        </w:rPr>
        <w:t xml:space="preserve"> </w:t>
      </w:r>
      <w:r w:rsidRPr="009D36AF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604854">
        <w:rPr>
          <w:rFonts w:ascii="Times New Roman" w:hAnsi="Times New Roman" w:cs="Times New Roman"/>
          <w:sz w:val="24"/>
          <w:szCs w:val="24"/>
        </w:rPr>
        <w:t xml:space="preserve">с жалобой </w:t>
      </w:r>
      <w:r w:rsidRPr="009D36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Ассоциацию.</w:t>
      </w:r>
    </w:p>
    <w:p w:rsidR="00683C14" w:rsidRDefault="00683C14" w:rsidP="00683C14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C14">
        <w:rPr>
          <w:rFonts w:ascii="Times New Roman" w:hAnsi="Times New Roman" w:cs="Times New Roman"/>
          <w:sz w:val="24"/>
          <w:szCs w:val="24"/>
        </w:rPr>
        <w:t xml:space="preserve">Обращения, не позволяющие установить лицо, обратившееся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683C14">
        <w:rPr>
          <w:rFonts w:ascii="Times New Roman" w:hAnsi="Times New Roman" w:cs="Times New Roman"/>
          <w:sz w:val="24"/>
          <w:szCs w:val="24"/>
        </w:rPr>
        <w:t xml:space="preserve"> (анонимные обращения), не могут служить основаниями для проведения внеплановой проверки члена </w:t>
      </w:r>
      <w:r w:rsidR="00ED6372">
        <w:rPr>
          <w:rFonts w:ascii="Times New Roman" w:hAnsi="Times New Roman" w:cs="Times New Roman"/>
          <w:sz w:val="24"/>
          <w:szCs w:val="24"/>
        </w:rPr>
        <w:t>Ассоциации</w:t>
      </w:r>
      <w:r w:rsidRPr="00683C14">
        <w:rPr>
          <w:rFonts w:ascii="Times New Roman" w:hAnsi="Times New Roman" w:cs="Times New Roman"/>
          <w:sz w:val="24"/>
          <w:szCs w:val="24"/>
        </w:rPr>
        <w:t>.</w:t>
      </w:r>
    </w:p>
    <w:p w:rsidR="00683C14" w:rsidRDefault="00683C14" w:rsidP="00683C14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C14">
        <w:rPr>
          <w:rFonts w:ascii="Times New Roman" w:hAnsi="Times New Roman" w:cs="Times New Roman"/>
          <w:sz w:val="24"/>
          <w:szCs w:val="24"/>
        </w:rPr>
        <w:lastRenderedPageBreak/>
        <w:t>При соответствии обращения требованиям к содержанию Жалобы</w:t>
      </w:r>
      <w:r w:rsidR="00771820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954794">
        <w:rPr>
          <w:rFonts w:ascii="Times New Roman" w:hAnsi="Times New Roman" w:cs="Times New Roman"/>
          <w:sz w:val="24"/>
          <w:szCs w:val="24"/>
        </w:rPr>
        <w:instrText xml:space="preserve"> REF _Ref446500244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4.1.1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954794">
        <w:rPr>
          <w:rFonts w:ascii="Times New Roman" w:hAnsi="Times New Roman" w:cs="Times New Roman"/>
          <w:sz w:val="24"/>
          <w:szCs w:val="24"/>
        </w:rPr>
        <w:t xml:space="preserve">. </w:t>
      </w:r>
      <w:r w:rsidR="00771820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Pr="00683C14">
        <w:rPr>
          <w:rFonts w:ascii="Times New Roman" w:hAnsi="Times New Roman" w:cs="Times New Roman"/>
          <w:sz w:val="24"/>
          <w:szCs w:val="24"/>
        </w:rPr>
        <w:t xml:space="preserve"> Ассоциация инициирует внеплановую проверку члена СМАО, в отношении которого направлена Жалоба. </w:t>
      </w:r>
    </w:p>
    <w:p w:rsidR="00757BFA" w:rsidRDefault="00683C14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C14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</w:t>
      </w:r>
      <w:r w:rsidR="00954794">
        <w:rPr>
          <w:rFonts w:ascii="Times New Roman" w:hAnsi="Times New Roman" w:cs="Times New Roman"/>
          <w:sz w:val="24"/>
          <w:szCs w:val="24"/>
        </w:rPr>
        <w:t xml:space="preserve"> </w:t>
      </w:r>
      <w:r w:rsidR="00954794" w:rsidRPr="00683C14">
        <w:rPr>
          <w:rFonts w:ascii="Times New Roman" w:hAnsi="Times New Roman" w:cs="Times New Roman"/>
          <w:sz w:val="24"/>
          <w:szCs w:val="24"/>
        </w:rPr>
        <w:t>(далее – решение о проведении проверки)</w:t>
      </w:r>
      <w:r w:rsidR="00954794">
        <w:rPr>
          <w:rFonts w:ascii="Times New Roman" w:hAnsi="Times New Roman" w:cs="Times New Roman"/>
          <w:sz w:val="24"/>
          <w:szCs w:val="24"/>
        </w:rPr>
        <w:t xml:space="preserve"> </w:t>
      </w:r>
      <w:r w:rsidRPr="00683C14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FA2FB6"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</w:t>
      </w:r>
      <w:r w:rsidR="004008B0">
        <w:rPr>
          <w:rFonts w:ascii="Times New Roman" w:hAnsi="Times New Roman" w:cs="Times New Roman"/>
          <w:sz w:val="24"/>
          <w:szCs w:val="24"/>
        </w:rPr>
        <w:t>Ассоциации</w:t>
      </w:r>
      <w:r w:rsidR="004008B0" w:rsidRPr="00683C14">
        <w:rPr>
          <w:rFonts w:ascii="Times New Roman" w:hAnsi="Times New Roman" w:cs="Times New Roman"/>
          <w:sz w:val="24"/>
          <w:szCs w:val="24"/>
        </w:rPr>
        <w:t xml:space="preserve"> </w:t>
      </w:r>
      <w:r w:rsidR="00FA2FB6">
        <w:rPr>
          <w:rFonts w:ascii="Times New Roman" w:hAnsi="Times New Roman" w:cs="Times New Roman"/>
          <w:sz w:val="24"/>
          <w:szCs w:val="24"/>
        </w:rPr>
        <w:t>(или иного уполномоченного лица) о проведении Внеплановой проверки</w:t>
      </w:r>
      <w:r w:rsidR="00954794">
        <w:rPr>
          <w:rFonts w:ascii="Times New Roman" w:hAnsi="Times New Roman" w:cs="Times New Roman"/>
          <w:sz w:val="24"/>
          <w:szCs w:val="24"/>
        </w:rPr>
        <w:t xml:space="preserve"> на основании Жалобы</w:t>
      </w:r>
      <w:r w:rsidR="00FA2FB6">
        <w:rPr>
          <w:rFonts w:ascii="Times New Roman" w:hAnsi="Times New Roman" w:cs="Times New Roman"/>
          <w:sz w:val="24"/>
          <w:szCs w:val="24"/>
        </w:rPr>
        <w:t>.</w:t>
      </w:r>
    </w:p>
    <w:p w:rsidR="00954794" w:rsidRDefault="0054237C" w:rsidP="002D5061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46502492"/>
      <w:bookmarkStart w:id="3" w:name="_Ref446339287"/>
      <w:r w:rsidRPr="00C44D7C">
        <w:rPr>
          <w:rFonts w:ascii="Times New Roman" w:hAnsi="Times New Roman" w:cs="Times New Roman"/>
          <w:sz w:val="24"/>
          <w:szCs w:val="24"/>
        </w:rPr>
        <w:t>Отдел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94">
        <w:rPr>
          <w:rFonts w:ascii="Times New Roman" w:hAnsi="Times New Roman" w:cs="Times New Roman"/>
          <w:sz w:val="24"/>
          <w:szCs w:val="24"/>
        </w:rPr>
        <w:t>в</w:t>
      </w:r>
      <w:r w:rsidR="002D506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="002D5061">
        <w:rPr>
          <w:rFonts w:ascii="Times New Roman" w:hAnsi="Times New Roman" w:cs="Times New Roman"/>
          <w:sz w:val="24"/>
          <w:szCs w:val="24"/>
        </w:rPr>
        <w:t>десяти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="002D5061">
        <w:rPr>
          <w:rFonts w:ascii="Times New Roman" w:hAnsi="Times New Roman" w:cs="Times New Roman"/>
          <w:sz w:val="24"/>
          <w:szCs w:val="24"/>
        </w:rPr>
        <w:t xml:space="preserve"> дней </w:t>
      </w:r>
      <w:r w:rsidR="007864C1">
        <w:rPr>
          <w:rFonts w:ascii="Times New Roman" w:hAnsi="Times New Roman" w:cs="Times New Roman"/>
          <w:sz w:val="24"/>
          <w:szCs w:val="24"/>
        </w:rPr>
        <w:t>с момента получения жалобы Ассоциацией</w:t>
      </w:r>
      <w:r w:rsidR="00347D80" w:rsidRPr="00347D80">
        <w:rPr>
          <w:rFonts w:ascii="Times New Roman" w:hAnsi="Times New Roman" w:cs="Times New Roman"/>
          <w:sz w:val="24"/>
          <w:szCs w:val="24"/>
        </w:rPr>
        <w:t xml:space="preserve"> </w:t>
      </w:r>
      <w:r w:rsidR="00347D80">
        <w:rPr>
          <w:rFonts w:ascii="Times New Roman" w:hAnsi="Times New Roman" w:cs="Times New Roman"/>
          <w:sz w:val="24"/>
          <w:szCs w:val="24"/>
        </w:rPr>
        <w:t>направляет</w:t>
      </w:r>
      <w:r w:rsidR="00954794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757BFA" w:rsidRDefault="00954794">
      <w:pPr>
        <w:pStyle w:val="ae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864C1">
        <w:rPr>
          <w:rFonts w:ascii="Times New Roman" w:hAnsi="Times New Roman" w:cs="Times New Roman"/>
          <w:sz w:val="24"/>
          <w:szCs w:val="24"/>
        </w:rPr>
        <w:t>о</w:t>
      </w:r>
      <w:r w:rsidR="007864C1" w:rsidRPr="007864C1">
        <w:rPr>
          <w:rFonts w:ascii="Times New Roman" w:hAnsi="Times New Roman" w:cs="Times New Roman"/>
          <w:sz w:val="24"/>
          <w:szCs w:val="24"/>
        </w:rPr>
        <w:t xml:space="preserve"> принятии жалобы к рассмотрению и начале проведения внеплановой проверки </w:t>
      </w:r>
      <w:r>
        <w:rPr>
          <w:rFonts w:ascii="Times New Roman" w:hAnsi="Times New Roman" w:cs="Times New Roman"/>
          <w:sz w:val="24"/>
          <w:szCs w:val="24"/>
        </w:rPr>
        <w:t>лицу, направившему жалобу</w:t>
      </w:r>
      <w:r w:rsidR="00B61416">
        <w:rPr>
          <w:rFonts w:ascii="Times New Roman" w:hAnsi="Times New Roman" w:cs="Times New Roman"/>
          <w:sz w:val="24"/>
          <w:szCs w:val="24"/>
        </w:rPr>
        <w:t xml:space="preserve"> (Заявителю)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D7C">
        <w:rPr>
          <w:rFonts w:ascii="Times New Roman" w:hAnsi="Times New Roman" w:cs="Times New Roman"/>
          <w:sz w:val="24"/>
          <w:szCs w:val="24"/>
        </w:rPr>
        <w:t>приоритетно по электронным адресам, указанным в качестве контактных, или одним из следующих способов:</w:t>
      </w:r>
    </w:p>
    <w:p w:rsidR="00954794" w:rsidRPr="00F61216" w:rsidRDefault="00954794" w:rsidP="00954794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направлением писем по адресам, указанным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4D7C">
        <w:rPr>
          <w:rFonts w:ascii="Times New Roman" w:hAnsi="Times New Roman" w:cs="Times New Roman"/>
          <w:sz w:val="24"/>
          <w:szCs w:val="24"/>
        </w:rPr>
        <w:t xml:space="preserve">бращении; </w:t>
      </w:r>
    </w:p>
    <w:p w:rsidR="00954794" w:rsidRPr="00F61216" w:rsidRDefault="00954794" w:rsidP="00954794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отправлением факсимильных сообщений по номерам телефонов, указанным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4D7C">
        <w:rPr>
          <w:rFonts w:ascii="Times New Roman" w:hAnsi="Times New Roman" w:cs="Times New Roman"/>
          <w:sz w:val="24"/>
          <w:szCs w:val="24"/>
        </w:rPr>
        <w:t xml:space="preserve">бращении; </w:t>
      </w:r>
    </w:p>
    <w:p w:rsidR="00954794" w:rsidRPr="00F61216" w:rsidRDefault="00954794" w:rsidP="00954794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связи; </w:t>
      </w:r>
    </w:p>
    <w:p w:rsidR="00757BFA" w:rsidRDefault="00954794">
      <w:pPr>
        <w:pStyle w:val="ae"/>
        <w:numPr>
          <w:ilvl w:val="0"/>
          <w:numId w:val="3"/>
        </w:numPr>
        <w:spacing w:before="120" w:after="0" w:line="240" w:lineRule="auto"/>
        <w:ind w:left="184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BFA" w:rsidRDefault="00954794">
      <w:pPr>
        <w:pStyle w:val="ae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необходимых для проведения проверки документов и информации члену Ассоциации, в </w:t>
      </w:r>
      <w:r w:rsidRPr="004008B0">
        <w:rPr>
          <w:rFonts w:ascii="Times New Roman" w:hAnsi="Times New Roman" w:cs="Times New Roman"/>
          <w:sz w:val="24"/>
          <w:szCs w:val="24"/>
        </w:rPr>
        <w:t>отношении которого направлена жалоба</w:t>
      </w:r>
      <w:r w:rsidR="00B61416">
        <w:rPr>
          <w:rFonts w:ascii="Times New Roman" w:hAnsi="Times New Roman" w:cs="Times New Roman"/>
          <w:sz w:val="24"/>
          <w:szCs w:val="24"/>
        </w:rPr>
        <w:t>, с</w:t>
      </w:r>
      <w:r w:rsidR="00B61416" w:rsidRPr="00C44D7C">
        <w:rPr>
          <w:rFonts w:ascii="Times New Roman" w:hAnsi="Times New Roman" w:cs="Times New Roman"/>
          <w:sz w:val="24"/>
          <w:szCs w:val="24"/>
        </w:rPr>
        <w:t>пособом, указанным в п</w:t>
      </w:r>
      <w:r w:rsidR="00B61416">
        <w:rPr>
          <w:rFonts w:ascii="Times New Roman" w:hAnsi="Times New Roman" w:cs="Times New Roman"/>
          <w:sz w:val="24"/>
          <w:szCs w:val="24"/>
        </w:rPr>
        <w:t>ункте 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B61416">
        <w:rPr>
          <w:rFonts w:ascii="Times New Roman" w:hAnsi="Times New Roman" w:cs="Times New Roman"/>
          <w:sz w:val="24"/>
          <w:szCs w:val="24"/>
        </w:rPr>
        <w:instrText xml:space="preserve"> REF _Ref446500698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1.4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B61416">
        <w:rPr>
          <w:rFonts w:ascii="Times New Roman" w:hAnsi="Times New Roman" w:cs="Times New Roman"/>
          <w:sz w:val="24"/>
          <w:szCs w:val="24"/>
        </w:rPr>
        <w:t xml:space="preserve">. </w:t>
      </w:r>
      <w:r w:rsidR="00B61416" w:rsidRPr="00C44D7C">
        <w:rPr>
          <w:rFonts w:ascii="Times New Roman" w:hAnsi="Times New Roman" w:cs="Times New Roman"/>
          <w:sz w:val="24"/>
          <w:szCs w:val="24"/>
        </w:rPr>
        <w:t>наст</w:t>
      </w:r>
      <w:r w:rsidR="00B61416">
        <w:rPr>
          <w:rFonts w:ascii="Times New Roman" w:hAnsi="Times New Roman" w:cs="Times New Roman"/>
          <w:sz w:val="24"/>
          <w:szCs w:val="24"/>
        </w:rPr>
        <w:t>оящего Положения.</w:t>
      </w:r>
    </w:p>
    <w:bookmarkEnd w:id="3"/>
    <w:p w:rsidR="00757BFA" w:rsidRDefault="004008B0">
      <w:pPr>
        <w:pStyle w:val="ae"/>
        <w:spacing w:before="12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8B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C44D7C">
        <w:rPr>
          <w:rFonts w:ascii="Times New Roman" w:hAnsi="Times New Roman" w:cs="Times New Roman"/>
          <w:sz w:val="24"/>
          <w:szCs w:val="24"/>
        </w:rPr>
        <w:t>Отдел контроля</w:t>
      </w:r>
      <w:r w:rsidRPr="004008B0">
        <w:rPr>
          <w:rFonts w:ascii="Times New Roman" w:hAnsi="Times New Roman" w:cs="Times New Roman"/>
          <w:sz w:val="24"/>
          <w:szCs w:val="24"/>
        </w:rPr>
        <w:t xml:space="preserve"> может запрашивать документы и информацию у </w:t>
      </w:r>
      <w:r w:rsidR="00B61416">
        <w:rPr>
          <w:rFonts w:ascii="Times New Roman" w:hAnsi="Times New Roman" w:cs="Times New Roman"/>
          <w:sz w:val="24"/>
          <w:szCs w:val="24"/>
        </w:rPr>
        <w:t>За</w:t>
      </w:r>
      <w:r w:rsidRPr="004008B0">
        <w:rPr>
          <w:rFonts w:ascii="Times New Roman" w:hAnsi="Times New Roman" w:cs="Times New Roman"/>
          <w:sz w:val="24"/>
          <w:szCs w:val="24"/>
        </w:rPr>
        <w:t>явителя</w:t>
      </w:r>
      <w:r w:rsidR="00B61416">
        <w:rPr>
          <w:rFonts w:ascii="Times New Roman" w:hAnsi="Times New Roman" w:cs="Times New Roman"/>
          <w:sz w:val="24"/>
          <w:szCs w:val="24"/>
        </w:rPr>
        <w:t xml:space="preserve"> с</w:t>
      </w:r>
      <w:r w:rsidR="00B61416" w:rsidRPr="00C44D7C">
        <w:rPr>
          <w:rFonts w:ascii="Times New Roman" w:hAnsi="Times New Roman" w:cs="Times New Roman"/>
          <w:sz w:val="24"/>
          <w:szCs w:val="24"/>
        </w:rPr>
        <w:t xml:space="preserve">пособом, указанным в </w:t>
      </w:r>
      <w:r w:rsidR="00B61416">
        <w:rPr>
          <w:rFonts w:ascii="Times New Roman" w:hAnsi="Times New Roman" w:cs="Times New Roman"/>
          <w:sz w:val="24"/>
          <w:szCs w:val="24"/>
        </w:rPr>
        <w:t>под</w:t>
      </w:r>
      <w:r w:rsidR="00B61416" w:rsidRPr="00C44D7C">
        <w:rPr>
          <w:rFonts w:ascii="Times New Roman" w:hAnsi="Times New Roman" w:cs="Times New Roman"/>
          <w:sz w:val="24"/>
          <w:szCs w:val="24"/>
        </w:rPr>
        <w:t>п</w:t>
      </w:r>
      <w:r w:rsidR="00B61416">
        <w:rPr>
          <w:rFonts w:ascii="Times New Roman" w:hAnsi="Times New Roman" w:cs="Times New Roman"/>
          <w:sz w:val="24"/>
          <w:szCs w:val="24"/>
        </w:rPr>
        <w:t>ункте 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B61416">
        <w:rPr>
          <w:rFonts w:ascii="Times New Roman" w:hAnsi="Times New Roman" w:cs="Times New Roman"/>
          <w:sz w:val="24"/>
          <w:szCs w:val="24"/>
        </w:rPr>
        <w:instrText xml:space="preserve"> REF _Ref446502492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4.1.9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B61416">
        <w:rPr>
          <w:rFonts w:ascii="Times New Roman" w:hAnsi="Times New Roman" w:cs="Times New Roman"/>
          <w:sz w:val="24"/>
          <w:szCs w:val="24"/>
        </w:rPr>
        <w:t xml:space="preserve">.а) </w:t>
      </w:r>
      <w:r w:rsidR="00B61416" w:rsidRPr="00C44D7C">
        <w:rPr>
          <w:rFonts w:ascii="Times New Roman" w:hAnsi="Times New Roman" w:cs="Times New Roman"/>
          <w:sz w:val="24"/>
          <w:szCs w:val="24"/>
        </w:rPr>
        <w:t>наст</w:t>
      </w:r>
      <w:r w:rsidR="00B61416">
        <w:rPr>
          <w:rFonts w:ascii="Times New Roman" w:hAnsi="Times New Roman" w:cs="Times New Roman"/>
          <w:sz w:val="24"/>
          <w:szCs w:val="24"/>
        </w:rPr>
        <w:t>оящего Положения.</w:t>
      </w:r>
    </w:p>
    <w:p w:rsidR="00604854" w:rsidRPr="00D050FD" w:rsidRDefault="00604854" w:rsidP="00CC43E6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4854">
        <w:rPr>
          <w:rFonts w:ascii="Times New Roman" w:hAnsi="Times New Roman" w:cs="Times New Roman"/>
          <w:sz w:val="24"/>
          <w:szCs w:val="24"/>
        </w:rPr>
        <w:t xml:space="preserve">Член </w:t>
      </w:r>
      <w:r w:rsidR="00771820">
        <w:rPr>
          <w:rFonts w:ascii="Times New Roman" w:hAnsi="Times New Roman" w:cs="Times New Roman"/>
          <w:sz w:val="24"/>
          <w:szCs w:val="24"/>
        </w:rPr>
        <w:t>Ассоциаци</w:t>
      </w:r>
      <w:r w:rsidR="00CC43E6">
        <w:rPr>
          <w:rFonts w:ascii="Times New Roman" w:hAnsi="Times New Roman" w:cs="Times New Roman"/>
          <w:sz w:val="24"/>
          <w:szCs w:val="24"/>
        </w:rPr>
        <w:t>и</w:t>
      </w:r>
      <w:r w:rsidR="00771820">
        <w:rPr>
          <w:rFonts w:ascii="Times New Roman" w:hAnsi="Times New Roman" w:cs="Times New Roman"/>
          <w:sz w:val="24"/>
          <w:szCs w:val="24"/>
        </w:rPr>
        <w:t xml:space="preserve"> </w:t>
      </w:r>
      <w:r w:rsidRPr="00604854">
        <w:rPr>
          <w:rFonts w:ascii="Times New Roman" w:hAnsi="Times New Roman" w:cs="Times New Roman"/>
          <w:sz w:val="24"/>
          <w:szCs w:val="24"/>
        </w:rPr>
        <w:t xml:space="preserve">обязан представить для проведения проверки необходимые документы и информацию по запросу </w:t>
      </w:r>
      <w:r w:rsidR="00CC43E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04854">
        <w:rPr>
          <w:rFonts w:ascii="Times New Roman" w:hAnsi="Times New Roman" w:cs="Times New Roman"/>
          <w:sz w:val="24"/>
          <w:szCs w:val="24"/>
        </w:rPr>
        <w:t>в порядке</w:t>
      </w:r>
      <w:r w:rsidR="00CC43E6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604854">
        <w:rPr>
          <w:rFonts w:ascii="Times New Roman" w:hAnsi="Times New Roman" w:cs="Times New Roman"/>
          <w:sz w:val="24"/>
          <w:szCs w:val="24"/>
        </w:rPr>
        <w:t xml:space="preserve">, </w:t>
      </w:r>
      <w:r w:rsidR="00CC43E6" w:rsidRPr="00604854">
        <w:rPr>
          <w:rFonts w:ascii="Times New Roman" w:hAnsi="Times New Roman" w:cs="Times New Roman"/>
          <w:sz w:val="24"/>
          <w:szCs w:val="24"/>
        </w:rPr>
        <w:t>установленн</w:t>
      </w:r>
      <w:r w:rsidR="00CC43E6">
        <w:rPr>
          <w:rFonts w:ascii="Times New Roman" w:hAnsi="Times New Roman" w:cs="Times New Roman"/>
          <w:sz w:val="24"/>
          <w:szCs w:val="24"/>
        </w:rPr>
        <w:t>ые в запросе Ассоциации</w:t>
      </w:r>
      <w:r w:rsidRPr="00604854">
        <w:rPr>
          <w:rFonts w:ascii="Times New Roman" w:hAnsi="Times New Roman" w:cs="Times New Roman"/>
          <w:sz w:val="24"/>
          <w:szCs w:val="24"/>
        </w:rPr>
        <w:t>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В ходе проведения Внеплановой проверки</w:t>
      </w:r>
      <w:r w:rsidRPr="0077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Жалобы</w:t>
      </w:r>
      <w:r w:rsidRPr="00C44D7C">
        <w:rPr>
          <w:rFonts w:ascii="Times New Roman" w:hAnsi="Times New Roman" w:cs="Times New Roman"/>
          <w:sz w:val="24"/>
          <w:szCs w:val="24"/>
        </w:rPr>
        <w:t xml:space="preserve"> исследованию подлежат тольк</w:t>
      </w:r>
      <w:r>
        <w:rPr>
          <w:rFonts w:ascii="Times New Roman" w:hAnsi="Times New Roman" w:cs="Times New Roman"/>
          <w:sz w:val="24"/>
          <w:szCs w:val="24"/>
        </w:rPr>
        <w:t>о факты, указанные в Жало</w:t>
      </w:r>
      <w:r w:rsidRPr="00C44D7C">
        <w:rPr>
          <w:rFonts w:ascii="Times New Roman" w:hAnsi="Times New Roman" w:cs="Times New Roman"/>
          <w:sz w:val="24"/>
          <w:szCs w:val="24"/>
        </w:rPr>
        <w:t>бе.</w:t>
      </w:r>
    </w:p>
    <w:p w:rsidR="005431CE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431CE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Pr="00C44D7C">
        <w:rPr>
          <w:rFonts w:ascii="Times New Roman" w:hAnsi="Times New Roman" w:cs="Times New Roman"/>
          <w:sz w:val="24"/>
          <w:szCs w:val="24"/>
        </w:rPr>
        <w:t xml:space="preserve">Внеплановой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Жалобы </w:t>
      </w:r>
      <w:r w:rsidRPr="00C44D7C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A10353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353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77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Жалобы</w:t>
      </w:r>
      <w:r w:rsidR="00633CCD" w:rsidRPr="005F7673">
        <w:rPr>
          <w:rFonts w:ascii="Times New Roman" w:hAnsi="Times New Roman" w:cs="Times New Roman"/>
          <w:sz w:val="24"/>
          <w:szCs w:val="24"/>
        </w:rPr>
        <w:t>.</w:t>
      </w:r>
    </w:p>
    <w:p w:rsidR="005431CE" w:rsidRDefault="005431CE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31CE">
        <w:rPr>
          <w:rFonts w:ascii="Times New Roman" w:hAnsi="Times New Roman" w:cs="Times New Roman"/>
          <w:sz w:val="24"/>
          <w:szCs w:val="24"/>
        </w:rPr>
        <w:t xml:space="preserve">Акт </w:t>
      </w:r>
      <w:r w:rsidR="00633CCD">
        <w:rPr>
          <w:rFonts w:ascii="Times New Roman" w:hAnsi="Times New Roman" w:cs="Times New Roman"/>
          <w:sz w:val="24"/>
          <w:szCs w:val="24"/>
        </w:rPr>
        <w:t>в</w:t>
      </w:r>
      <w:r w:rsidRPr="00C44D7C">
        <w:rPr>
          <w:rFonts w:ascii="Times New Roman" w:hAnsi="Times New Roman" w:cs="Times New Roman"/>
          <w:sz w:val="24"/>
          <w:szCs w:val="24"/>
        </w:rPr>
        <w:t xml:space="preserve">неплановой проверки </w:t>
      </w:r>
      <w:r>
        <w:rPr>
          <w:rFonts w:ascii="Times New Roman" w:hAnsi="Times New Roman" w:cs="Times New Roman"/>
          <w:sz w:val="24"/>
          <w:szCs w:val="24"/>
        </w:rPr>
        <w:t>на основании Жалобы</w:t>
      </w:r>
      <w:r w:rsidRPr="005431CE">
        <w:rPr>
          <w:rFonts w:ascii="Times New Roman" w:hAnsi="Times New Roman" w:cs="Times New Roman"/>
          <w:sz w:val="24"/>
          <w:szCs w:val="24"/>
        </w:rPr>
        <w:t>, составленный в форме электронного документа, должен быть подписан электронной подписью лица, проводившего проверку, в соответствии с действующим законодательством Российской Федерации.</w:t>
      </w:r>
    </w:p>
    <w:p w:rsidR="00633CCD" w:rsidRDefault="00633CCD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внеплановой проверки фактов нарушений, указанных в Жалобе, Жалоба, Акт в</w:t>
      </w:r>
      <w:r w:rsidRPr="00C44D7C">
        <w:rPr>
          <w:rFonts w:ascii="Times New Roman" w:hAnsi="Times New Roman" w:cs="Times New Roman"/>
          <w:sz w:val="24"/>
          <w:szCs w:val="24"/>
        </w:rPr>
        <w:t xml:space="preserve">неплановой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Жалобы и материалы проверки передаются в </w:t>
      </w:r>
      <w:r w:rsidR="00851DD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исциплинарный комитет</w:t>
      </w:r>
      <w:r w:rsidR="00851DDC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="003B6FC6">
        <w:rPr>
          <w:rFonts w:ascii="Times New Roman" w:hAnsi="Times New Roman" w:cs="Times New Roman"/>
          <w:sz w:val="24"/>
          <w:szCs w:val="24"/>
        </w:rPr>
        <w:t xml:space="preserve"> </w:t>
      </w:r>
      <w:r w:rsidR="003B6FC6" w:rsidRPr="00143725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="00AE0DE2" w:rsidRPr="00E5347B">
          <w:rPr>
            <w:rStyle w:val="af"/>
            <w:rFonts w:ascii="Times New Roman" w:hAnsi="Times New Roman" w:cs="Times New Roman"/>
            <w:sz w:val="24"/>
            <w:szCs w:val="24"/>
          </w:rPr>
          <w:t>DK@SMAO.RU</w:t>
        </w:r>
      </w:hyperlink>
      <w:r w:rsidR="00AE0DE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1E0174">
        <w:rPr>
          <w:rFonts w:ascii="Times New Roman" w:hAnsi="Times New Roman" w:cs="Times New Roman"/>
          <w:sz w:val="24"/>
          <w:szCs w:val="24"/>
        </w:rPr>
        <w:t xml:space="preserve"> 3</w:t>
      </w:r>
      <w:r w:rsidR="00711451">
        <w:rPr>
          <w:rFonts w:ascii="Times New Roman" w:hAnsi="Times New Roman" w:cs="Times New Roman"/>
          <w:sz w:val="24"/>
          <w:szCs w:val="24"/>
        </w:rPr>
        <w:t xml:space="preserve"> </w:t>
      </w:r>
      <w:r w:rsidR="001E0174">
        <w:rPr>
          <w:rFonts w:ascii="Times New Roman" w:hAnsi="Times New Roman" w:cs="Times New Roman"/>
          <w:sz w:val="24"/>
          <w:szCs w:val="24"/>
        </w:rPr>
        <w:t>(</w:t>
      </w:r>
      <w:r w:rsidR="00711451">
        <w:rPr>
          <w:rFonts w:ascii="Times New Roman" w:hAnsi="Times New Roman" w:cs="Times New Roman"/>
          <w:sz w:val="24"/>
          <w:szCs w:val="24"/>
        </w:rPr>
        <w:t>трех</w:t>
      </w:r>
      <w:r w:rsidR="001E0174">
        <w:rPr>
          <w:rFonts w:ascii="Times New Roman" w:hAnsi="Times New Roman" w:cs="Times New Roman"/>
          <w:sz w:val="24"/>
          <w:szCs w:val="24"/>
        </w:rPr>
        <w:t>)</w:t>
      </w:r>
      <w:r w:rsidR="00711451">
        <w:rPr>
          <w:rFonts w:ascii="Times New Roman" w:hAnsi="Times New Roman" w:cs="Times New Roman"/>
          <w:sz w:val="24"/>
          <w:szCs w:val="24"/>
        </w:rPr>
        <w:t xml:space="preserve"> рабочих жней с даты составления Акта в</w:t>
      </w:r>
      <w:r w:rsidR="00711451" w:rsidRPr="00C44D7C">
        <w:rPr>
          <w:rFonts w:ascii="Times New Roman" w:hAnsi="Times New Roman" w:cs="Times New Roman"/>
          <w:sz w:val="24"/>
          <w:szCs w:val="24"/>
        </w:rPr>
        <w:t xml:space="preserve">неплановой проверки </w:t>
      </w:r>
      <w:r w:rsidR="00711451">
        <w:rPr>
          <w:rFonts w:ascii="Times New Roman" w:hAnsi="Times New Roman" w:cs="Times New Roman"/>
          <w:sz w:val="24"/>
          <w:szCs w:val="24"/>
        </w:rPr>
        <w:t>на основании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51" w:rsidRPr="00711451" w:rsidRDefault="008878CC" w:rsidP="00711451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8CC">
        <w:rPr>
          <w:rFonts w:ascii="Times New Roman" w:hAnsi="Times New Roman" w:cs="Times New Roman"/>
          <w:sz w:val="24"/>
          <w:szCs w:val="24"/>
        </w:rPr>
        <w:t xml:space="preserve">Общий срок рассмотрения жалобы с даты ее поступления в Ассоциацию до даты принятия решения Дисциплинарным комитетом не может превышать </w:t>
      </w:r>
      <w:r w:rsidR="000A7202">
        <w:rPr>
          <w:rFonts w:ascii="Times New Roman" w:hAnsi="Times New Roman" w:cs="Times New Roman"/>
          <w:sz w:val="24"/>
          <w:szCs w:val="24"/>
        </w:rPr>
        <w:t>60 (</w:t>
      </w:r>
      <w:r w:rsidRPr="008878CC">
        <w:rPr>
          <w:rFonts w:ascii="Times New Roman" w:hAnsi="Times New Roman" w:cs="Times New Roman"/>
          <w:sz w:val="24"/>
          <w:szCs w:val="24"/>
        </w:rPr>
        <w:t>шестьдесят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8878C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33CCD" w:rsidRDefault="00633CCD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исследования фактов, указанных в жалобе, сведениях о выявленных нарушениях либо об отсутствии нарушений, отраженных в Акте в</w:t>
      </w:r>
      <w:r w:rsidRPr="00C44D7C">
        <w:rPr>
          <w:rFonts w:ascii="Times New Roman" w:hAnsi="Times New Roman" w:cs="Times New Roman"/>
          <w:sz w:val="24"/>
          <w:szCs w:val="24"/>
        </w:rPr>
        <w:t xml:space="preserve">неплановой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Жалобы, Отдел контроля уведомляет члена </w:t>
      </w:r>
      <w:r w:rsidR="00851DDC">
        <w:rPr>
          <w:rFonts w:ascii="Times New Roman" w:hAnsi="Times New Roman" w:cs="Times New Roman"/>
          <w:sz w:val="24"/>
          <w:szCs w:val="24"/>
        </w:rPr>
        <w:t>Ассоциации</w:t>
      </w:r>
      <w:r w:rsidR="00B61416" w:rsidRPr="00B61416">
        <w:rPr>
          <w:rFonts w:ascii="Times New Roman" w:hAnsi="Times New Roman" w:cs="Times New Roman"/>
          <w:sz w:val="24"/>
          <w:szCs w:val="24"/>
        </w:rPr>
        <w:t xml:space="preserve"> </w:t>
      </w:r>
      <w:r w:rsidR="00B61416">
        <w:rPr>
          <w:rFonts w:ascii="Times New Roman" w:hAnsi="Times New Roman" w:cs="Times New Roman"/>
          <w:sz w:val="24"/>
          <w:szCs w:val="24"/>
        </w:rPr>
        <w:t xml:space="preserve">способом, </w:t>
      </w:r>
      <w:r w:rsidR="00B61416" w:rsidRPr="00C44D7C">
        <w:rPr>
          <w:rFonts w:ascii="Times New Roman" w:hAnsi="Times New Roman" w:cs="Times New Roman"/>
          <w:sz w:val="24"/>
          <w:szCs w:val="24"/>
        </w:rPr>
        <w:t>указанным в п</w:t>
      </w:r>
      <w:r w:rsidR="00B61416">
        <w:rPr>
          <w:rFonts w:ascii="Times New Roman" w:hAnsi="Times New Roman" w:cs="Times New Roman"/>
          <w:sz w:val="24"/>
          <w:szCs w:val="24"/>
        </w:rPr>
        <w:t>ункте 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B61416">
        <w:rPr>
          <w:rFonts w:ascii="Times New Roman" w:hAnsi="Times New Roman" w:cs="Times New Roman"/>
          <w:sz w:val="24"/>
          <w:szCs w:val="24"/>
        </w:rPr>
        <w:instrText xml:space="preserve"> REF _Ref446500698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1.4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B61416">
        <w:rPr>
          <w:rFonts w:ascii="Times New Roman" w:hAnsi="Times New Roman" w:cs="Times New Roman"/>
          <w:sz w:val="24"/>
          <w:szCs w:val="24"/>
        </w:rPr>
        <w:t xml:space="preserve">. </w:t>
      </w:r>
      <w:r w:rsidR="00B61416" w:rsidRPr="00C44D7C">
        <w:rPr>
          <w:rFonts w:ascii="Times New Roman" w:hAnsi="Times New Roman" w:cs="Times New Roman"/>
          <w:sz w:val="24"/>
          <w:szCs w:val="24"/>
        </w:rPr>
        <w:t>наст</w:t>
      </w:r>
      <w:r w:rsidR="00B61416">
        <w:rPr>
          <w:rFonts w:ascii="Times New Roman" w:hAnsi="Times New Roman" w:cs="Times New Roman"/>
          <w:sz w:val="24"/>
          <w:szCs w:val="24"/>
        </w:rPr>
        <w:t>оящего Положения,</w:t>
      </w:r>
      <w:r w:rsidR="00851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лицо, направившее Жалобу,</w:t>
      </w:r>
      <w:r w:rsidR="00B61416" w:rsidRPr="00B61416">
        <w:rPr>
          <w:rFonts w:ascii="Times New Roman" w:hAnsi="Times New Roman" w:cs="Times New Roman"/>
          <w:sz w:val="24"/>
          <w:szCs w:val="24"/>
        </w:rPr>
        <w:t xml:space="preserve"> </w:t>
      </w:r>
      <w:r w:rsidR="00B61416" w:rsidRPr="005F7673">
        <w:rPr>
          <w:rFonts w:ascii="Times New Roman" w:hAnsi="Times New Roman" w:cs="Times New Roman"/>
          <w:sz w:val="24"/>
          <w:szCs w:val="24"/>
        </w:rPr>
        <w:t xml:space="preserve">способом, указанным </w:t>
      </w:r>
      <w:r w:rsidR="00B61416">
        <w:rPr>
          <w:rFonts w:ascii="Times New Roman" w:hAnsi="Times New Roman" w:cs="Times New Roman"/>
          <w:sz w:val="24"/>
          <w:szCs w:val="24"/>
        </w:rPr>
        <w:t>в под</w:t>
      </w:r>
      <w:r w:rsidR="00B61416" w:rsidRPr="00C44D7C">
        <w:rPr>
          <w:rFonts w:ascii="Times New Roman" w:hAnsi="Times New Roman" w:cs="Times New Roman"/>
          <w:sz w:val="24"/>
          <w:szCs w:val="24"/>
        </w:rPr>
        <w:t>п</w:t>
      </w:r>
      <w:r w:rsidR="00B61416">
        <w:rPr>
          <w:rFonts w:ascii="Times New Roman" w:hAnsi="Times New Roman" w:cs="Times New Roman"/>
          <w:sz w:val="24"/>
          <w:szCs w:val="24"/>
        </w:rPr>
        <w:t>ункте </w:t>
      </w:r>
      <w:r w:rsidR="009230D6">
        <w:rPr>
          <w:rFonts w:ascii="Times New Roman" w:hAnsi="Times New Roman" w:cs="Times New Roman"/>
          <w:sz w:val="24"/>
          <w:szCs w:val="24"/>
        </w:rPr>
        <w:fldChar w:fldCharType="begin"/>
      </w:r>
      <w:r w:rsidR="00B61416">
        <w:rPr>
          <w:rFonts w:ascii="Times New Roman" w:hAnsi="Times New Roman" w:cs="Times New Roman"/>
          <w:sz w:val="24"/>
          <w:szCs w:val="24"/>
        </w:rPr>
        <w:instrText xml:space="preserve"> REF _Ref446502492 \r \h </w:instrText>
      </w:r>
      <w:r w:rsidR="009230D6">
        <w:rPr>
          <w:rFonts w:ascii="Times New Roman" w:hAnsi="Times New Roman" w:cs="Times New Roman"/>
          <w:sz w:val="24"/>
          <w:szCs w:val="24"/>
        </w:rPr>
      </w:r>
      <w:r w:rsidR="009230D6">
        <w:rPr>
          <w:rFonts w:ascii="Times New Roman" w:hAnsi="Times New Roman" w:cs="Times New Roman"/>
          <w:sz w:val="24"/>
          <w:szCs w:val="24"/>
        </w:rPr>
        <w:fldChar w:fldCharType="separate"/>
      </w:r>
      <w:r w:rsidR="005F3152">
        <w:rPr>
          <w:rFonts w:ascii="Times New Roman" w:hAnsi="Times New Roman" w:cs="Times New Roman"/>
          <w:sz w:val="24"/>
          <w:szCs w:val="24"/>
        </w:rPr>
        <w:t>4.1.9</w:t>
      </w:r>
      <w:r w:rsidR="009230D6">
        <w:rPr>
          <w:rFonts w:ascii="Times New Roman" w:hAnsi="Times New Roman" w:cs="Times New Roman"/>
          <w:sz w:val="24"/>
          <w:szCs w:val="24"/>
        </w:rPr>
        <w:fldChar w:fldCharType="end"/>
      </w:r>
      <w:r w:rsidR="00B61416">
        <w:rPr>
          <w:rFonts w:ascii="Times New Roman" w:hAnsi="Times New Roman" w:cs="Times New Roman"/>
          <w:sz w:val="24"/>
          <w:szCs w:val="24"/>
        </w:rPr>
        <w:t xml:space="preserve">.а) </w:t>
      </w:r>
      <w:r w:rsidR="00B61416" w:rsidRPr="005F7673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B61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A7202">
        <w:rPr>
          <w:rFonts w:ascii="Times New Roman" w:hAnsi="Times New Roman" w:cs="Times New Roman"/>
          <w:sz w:val="24"/>
          <w:szCs w:val="24"/>
        </w:rPr>
        <w:t>3 (</w:t>
      </w:r>
      <w:r w:rsidR="00711451">
        <w:rPr>
          <w:rFonts w:ascii="Times New Roman" w:hAnsi="Times New Roman" w:cs="Times New Roman"/>
          <w:sz w:val="24"/>
          <w:szCs w:val="24"/>
        </w:rPr>
        <w:t>трех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="00711451">
        <w:rPr>
          <w:rFonts w:ascii="Times New Roman" w:hAnsi="Times New Roman" w:cs="Times New Roman"/>
          <w:sz w:val="24"/>
          <w:szCs w:val="24"/>
        </w:rPr>
        <w:t xml:space="preserve"> рабочих дней с даты составления такого акта</w:t>
      </w:r>
      <w:r w:rsidR="00B614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37C" w:rsidRPr="00851DD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2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51DDC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</w:t>
      </w:r>
      <w:r w:rsidR="00633CCD" w:rsidRPr="00851DDC">
        <w:rPr>
          <w:rFonts w:ascii="Times New Roman" w:hAnsi="Times New Roman" w:cs="Times New Roman"/>
          <w:sz w:val="24"/>
          <w:szCs w:val="24"/>
        </w:rPr>
        <w:t xml:space="preserve">рассмотрения Жалобы, </w:t>
      </w:r>
      <w:r w:rsidRPr="00851DDC">
        <w:rPr>
          <w:rFonts w:ascii="Times New Roman" w:hAnsi="Times New Roman" w:cs="Times New Roman"/>
          <w:sz w:val="24"/>
          <w:szCs w:val="24"/>
        </w:rPr>
        <w:t xml:space="preserve"> отраженными в Акте внеплановой проверки на основании Жалобы, член Ассоциации и</w:t>
      </w:r>
      <w:r w:rsidR="00633CCD" w:rsidRPr="00851DDC">
        <w:rPr>
          <w:rFonts w:ascii="Times New Roman" w:hAnsi="Times New Roman" w:cs="Times New Roman"/>
          <w:sz w:val="24"/>
          <w:szCs w:val="24"/>
        </w:rPr>
        <w:t>ли</w:t>
      </w:r>
      <w:r w:rsidRPr="00851DDC">
        <w:rPr>
          <w:rFonts w:ascii="Times New Roman" w:hAnsi="Times New Roman" w:cs="Times New Roman"/>
          <w:sz w:val="24"/>
          <w:szCs w:val="24"/>
        </w:rPr>
        <w:t xml:space="preserve"> Заявитель вправе обжаловать результат</w:t>
      </w:r>
      <w:r w:rsidR="00633CCD" w:rsidRPr="00851DDC">
        <w:rPr>
          <w:rFonts w:ascii="Times New Roman" w:hAnsi="Times New Roman" w:cs="Times New Roman"/>
          <w:sz w:val="24"/>
          <w:szCs w:val="24"/>
        </w:rPr>
        <w:t xml:space="preserve"> рассмотрения Жалобы</w:t>
      </w:r>
      <w:r w:rsidRPr="00851DDC">
        <w:rPr>
          <w:rFonts w:ascii="Times New Roman" w:hAnsi="Times New Roman" w:cs="Times New Roman"/>
          <w:sz w:val="24"/>
          <w:szCs w:val="24"/>
        </w:rPr>
        <w:t xml:space="preserve">, предоставив соответствующее письменное обращение в Дисциплинарный комитет Ассоциации в течение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Pr="00851DDC">
        <w:rPr>
          <w:rFonts w:ascii="Times New Roman" w:hAnsi="Times New Roman" w:cs="Times New Roman"/>
          <w:sz w:val="24"/>
          <w:szCs w:val="24"/>
        </w:rPr>
        <w:t>десяти</w:t>
      </w:r>
      <w:r w:rsidR="001E0174">
        <w:rPr>
          <w:rFonts w:ascii="Times New Roman" w:hAnsi="Times New Roman" w:cs="Times New Roman"/>
          <w:sz w:val="24"/>
          <w:szCs w:val="24"/>
        </w:rPr>
        <w:t>)</w:t>
      </w:r>
      <w:r w:rsidRPr="00851DDC">
        <w:rPr>
          <w:rFonts w:ascii="Times New Roman" w:hAnsi="Times New Roman" w:cs="Times New Roman"/>
          <w:sz w:val="24"/>
          <w:szCs w:val="24"/>
        </w:rPr>
        <w:t xml:space="preserve"> дней с даты получения Акта внеплановой проверки на основании Жалобы.</w:t>
      </w:r>
    </w:p>
    <w:p w:rsidR="003A562A" w:rsidRPr="00851DDC" w:rsidRDefault="00ED5353" w:rsidP="003A562A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 xml:space="preserve">Заявление на обжалование результатов рассмотрения Жалобы </w:t>
      </w:r>
      <w:r w:rsidR="003A562A" w:rsidRPr="00851DDC">
        <w:rPr>
          <w:rFonts w:ascii="Times New Roman" w:hAnsi="Times New Roman" w:cs="Times New Roman"/>
          <w:sz w:val="24"/>
          <w:szCs w:val="24"/>
        </w:rPr>
        <w:t>должн</w:t>
      </w:r>
      <w:r w:rsidRPr="00851DDC">
        <w:rPr>
          <w:rFonts w:ascii="Times New Roman" w:hAnsi="Times New Roman" w:cs="Times New Roman"/>
          <w:sz w:val="24"/>
          <w:szCs w:val="24"/>
        </w:rPr>
        <w:t>о</w:t>
      </w:r>
      <w:r w:rsidR="003A562A" w:rsidRPr="00851DDC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:rsidR="003A562A" w:rsidRDefault="003A562A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Наиме</w:t>
      </w:r>
      <w:r w:rsidRPr="00A31CB0">
        <w:rPr>
          <w:rFonts w:ascii="Times New Roman" w:hAnsi="Times New Roman" w:cs="Times New Roman"/>
          <w:sz w:val="24"/>
          <w:szCs w:val="24"/>
        </w:rPr>
        <w:t>нование саморегулируемой организации оценщиков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ED5353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51DDC">
        <w:rPr>
          <w:rFonts w:ascii="Times New Roman" w:hAnsi="Times New Roman" w:cs="Times New Roman"/>
          <w:sz w:val="24"/>
          <w:szCs w:val="24"/>
        </w:rPr>
        <w:t>з</w:t>
      </w:r>
      <w:r w:rsidR="003A562A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562A">
        <w:rPr>
          <w:rFonts w:ascii="Times New Roman" w:hAnsi="Times New Roman" w:cs="Times New Roman"/>
          <w:sz w:val="24"/>
          <w:szCs w:val="24"/>
        </w:rPr>
        <w:t>:</w:t>
      </w:r>
    </w:p>
    <w:p w:rsidR="003A562A" w:rsidRDefault="003A562A" w:rsidP="003A562A">
      <w:pPr>
        <w:pStyle w:val="ae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и индивидуальных предпринимателей: </w:t>
      </w:r>
      <w:r w:rsidRPr="00A31CB0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ED5353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31CB0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3A562A" w:rsidP="003A562A">
      <w:pPr>
        <w:pStyle w:val="ae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62A">
        <w:rPr>
          <w:rFonts w:ascii="Times New Roman" w:hAnsi="Times New Roman" w:cs="Times New Roman"/>
          <w:sz w:val="24"/>
          <w:szCs w:val="24"/>
        </w:rPr>
        <w:t>для юридических лиц: полное наименование организации, фамилия, имя, отчество (</w:t>
      </w:r>
      <w:r w:rsidR="00ED5353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3A562A">
        <w:rPr>
          <w:rFonts w:ascii="Times New Roman" w:hAnsi="Times New Roman" w:cs="Times New Roman"/>
          <w:sz w:val="24"/>
          <w:szCs w:val="24"/>
        </w:rPr>
        <w:t>при наличии) должностного лица</w:t>
      </w:r>
      <w:r w:rsidR="0071145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3A562A">
        <w:rPr>
          <w:rFonts w:ascii="Times New Roman" w:hAnsi="Times New Roman" w:cs="Times New Roman"/>
          <w:sz w:val="24"/>
          <w:szCs w:val="24"/>
        </w:rPr>
        <w:t xml:space="preserve">, подписавшего </w:t>
      </w:r>
      <w:r w:rsidR="00ED535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ED5353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3A562A" w:rsidRPr="00A31CB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562A" w:rsidRP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711451" w:rsidRPr="00851DDC">
        <w:rPr>
          <w:rFonts w:ascii="Times New Roman" w:hAnsi="Times New Roman" w:cs="Times New Roman"/>
          <w:sz w:val="24"/>
          <w:szCs w:val="24"/>
        </w:rPr>
        <w:t>Ассоциации</w:t>
      </w:r>
      <w:r w:rsidR="003A562A" w:rsidRPr="00A31CB0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3A562A" w:rsidRPr="00A31CB0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Жалобы</w:t>
      </w:r>
      <w:r w:rsidR="003A562A" w:rsidRPr="00A31CB0">
        <w:rPr>
          <w:rFonts w:ascii="Times New Roman" w:hAnsi="Times New Roman" w:cs="Times New Roman"/>
          <w:sz w:val="24"/>
          <w:szCs w:val="24"/>
        </w:rPr>
        <w:t>: 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3A562A" w:rsidRPr="00A31CB0">
        <w:rPr>
          <w:rFonts w:ascii="Times New Roman" w:hAnsi="Times New Roman" w:cs="Times New Roman"/>
          <w:sz w:val="24"/>
          <w:szCs w:val="24"/>
        </w:rPr>
        <w:t>при наличии), регистрационный номер в реестре членов саморегулируемой организации оценщиков (при наличии)</w:t>
      </w:r>
      <w:r w:rsidR="003A562A"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ED5353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56AC7">
        <w:rPr>
          <w:rFonts w:ascii="Times New Roman" w:hAnsi="Times New Roman" w:cs="Times New Roman"/>
          <w:sz w:val="24"/>
          <w:szCs w:val="24"/>
        </w:rPr>
        <w:t>А</w:t>
      </w:r>
      <w:r w:rsidR="003A562A">
        <w:rPr>
          <w:rFonts w:ascii="Times New Roman" w:hAnsi="Times New Roman" w:cs="Times New Roman"/>
          <w:sz w:val="24"/>
          <w:szCs w:val="24"/>
        </w:rPr>
        <w:t>кт</w:t>
      </w:r>
      <w:r w:rsidR="00356AC7">
        <w:rPr>
          <w:rFonts w:ascii="Times New Roman" w:hAnsi="Times New Roman" w:cs="Times New Roman"/>
          <w:sz w:val="24"/>
          <w:szCs w:val="24"/>
        </w:rPr>
        <w:t>а</w:t>
      </w:r>
      <w:r w:rsidR="003A5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</w:t>
      </w:r>
      <w:r w:rsidR="00851DD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ановой </w:t>
      </w:r>
      <w:r w:rsidR="003A562A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(дата и номер) и принят</w:t>
      </w:r>
      <w:r w:rsidR="00356AC7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решение, а также сведения о Жалобе, на основании которой была проведена такая проверка</w:t>
      </w:r>
      <w:r w:rsidR="003A562A"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3A562A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CB0">
        <w:rPr>
          <w:rFonts w:ascii="Times New Roman" w:hAnsi="Times New Roman" w:cs="Times New Roman"/>
          <w:sz w:val="24"/>
          <w:szCs w:val="24"/>
        </w:rPr>
        <w:t xml:space="preserve">Доводы члена </w:t>
      </w:r>
      <w:r w:rsidR="00851DDC" w:rsidRPr="00851DDC">
        <w:rPr>
          <w:rFonts w:ascii="Times New Roman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11451">
        <w:rPr>
          <w:rFonts w:ascii="Times New Roman" w:hAnsi="Times New Roman" w:cs="Times New Roman"/>
          <w:sz w:val="24"/>
          <w:szCs w:val="24"/>
        </w:rPr>
        <w:t>З</w:t>
      </w:r>
      <w:r w:rsidR="00ED5353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A31CB0">
        <w:rPr>
          <w:rFonts w:ascii="Times New Roman" w:hAnsi="Times New Roman" w:cs="Times New Roman"/>
          <w:sz w:val="24"/>
          <w:szCs w:val="24"/>
        </w:rPr>
        <w:t xml:space="preserve">о несогласии с результатами </w:t>
      </w:r>
      <w:r w:rsidR="00ED5353">
        <w:rPr>
          <w:rFonts w:ascii="Times New Roman" w:hAnsi="Times New Roman" w:cs="Times New Roman"/>
          <w:sz w:val="24"/>
          <w:szCs w:val="24"/>
        </w:rPr>
        <w:t>рассмотрения жалобы</w:t>
      </w:r>
      <w:r w:rsidRPr="00A31CB0">
        <w:rPr>
          <w:rFonts w:ascii="Times New Roman" w:hAnsi="Times New Roman" w:cs="Times New Roman"/>
          <w:sz w:val="24"/>
          <w:szCs w:val="24"/>
        </w:rPr>
        <w:t>;</w:t>
      </w:r>
    </w:p>
    <w:p w:rsidR="003A562A" w:rsidRDefault="003A562A" w:rsidP="003A562A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62A">
        <w:rPr>
          <w:rFonts w:ascii="Times New Roman" w:hAnsi="Times New Roman" w:cs="Times New Roman"/>
          <w:sz w:val="24"/>
          <w:szCs w:val="24"/>
        </w:rPr>
        <w:t xml:space="preserve">Подпись лица, подавшего </w:t>
      </w:r>
      <w:r w:rsidR="00ED5353">
        <w:rPr>
          <w:rFonts w:ascii="Times New Roman" w:hAnsi="Times New Roman" w:cs="Times New Roman"/>
          <w:sz w:val="24"/>
          <w:szCs w:val="24"/>
        </w:rPr>
        <w:t>заявление на обжалование</w:t>
      </w:r>
      <w:r w:rsidRPr="003A562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D5353">
        <w:rPr>
          <w:rFonts w:ascii="Times New Roman" w:hAnsi="Times New Roman" w:cs="Times New Roman"/>
          <w:sz w:val="24"/>
          <w:szCs w:val="24"/>
        </w:rPr>
        <w:t>ов рассмотрения Жалобы</w:t>
      </w:r>
      <w:r w:rsidRPr="008C7704">
        <w:rPr>
          <w:rFonts w:ascii="Times New Roman" w:hAnsi="Times New Roman" w:cs="Times New Roman"/>
          <w:sz w:val="24"/>
          <w:szCs w:val="24"/>
        </w:rPr>
        <w:t>.</w:t>
      </w:r>
    </w:p>
    <w:p w:rsidR="007F7D85" w:rsidRDefault="007F7D85" w:rsidP="007F7D85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704">
        <w:rPr>
          <w:rFonts w:ascii="Times New Roman" w:hAnsi="Times New Roman" w:cs="Times New Roman"/>
          <w:sz w:val="24"/>
          <w:szCs w:val="24"/>
        </w:rPr>
        <w:t>В обоснование доводов, указанных в</w:t>
      </w:r>
      <w:r w:rsidR="00ED5353">
        <w:rPr>
          <w:rFonts w:ascii="Times New Roman" w:hAnsi="Times New Roman" w:cs="Times New Roman"/>
          <w:sz w:val="24"/>
          <w:szCs w:val="24"/>
        </w:rPr>
        <w:t xml:space="preserve"> заявлении на обжалование результатов рассмотрения Жалобы</w:t>
      </w:r>
      <w:r w:rsidRPr="008C7704">
        <w:rPr>
          <w:rFonts w:ascii="Times New Roman" w:hAnsi="Times New Roman" w:cs="Times New Roman"/>
          <w:sz w:val="24"/>
          <w:szCs w:val="24"/>
        </w:rPr>
        <w:t xml:space="preserve">, могут быть приложены документы (или копии документов) при их наличии у </w:t>
      </w:r>
      <w:r w:rsidR="00851DD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аявителя.</w:t>
      </w:r>
    </w:p>
    <w:p w:rsidR="007F7D85" w:rsidRDefault="00851DDC" w:rsidP="007F7D85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DDC">
        <w:rPr>
          <w:rFonts w:ascii="Times New Roman" w:hAnsi="Times New Roman" w:cs="Times New Roman"/>
          <w:sz w:val="24"/>
          <w:szCs w:val="24"/>
        </w:rPr>
        <w:t xml:space="preserve">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направляет на рассмотрение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7704">
        <w:rPr>
          <w:rFonts w:ascii="Times New Roman" w:hAnsi="Times New Roman" w:cs="Times New Roman"/>
          <w:sz w:val="24"/>
          <w:szCs w:val="24"/>
        </w:rPr>
        <w:t xml:space="preserve">исциплинарный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ED5353">
        <w:rPr>
          <w:rFonts w:ascii="Times New Roman" w:hAnsi="Times New Roman" w:cs="Times New Roman"/>
          <w:sz w:val="24"/>
          <w:szCs w:val="24"/>
        </w:rPr>
        <w:t>заявление на обжалование результатов рассмотрения Жалобы</w:t>
      </w:r>
      <w:r w:rsidR="00ED5353" w:rsidRPr="008C7704" w:rsidDel="00ED5353">
        <w:rPr>
          <w:rFonts w:ascii="Times New Roman" w:hAnsi="Times New Roman" w:cs="Times New Roman"/>
          <w:sz w:val="24"/>
          <w:szCs w:val="24"/>
        </w:rPr>
        <w:t xml:space="preserve">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и приглашает </w:t>
      </w:r>
      <w:r w:rsidR="00711451">
        <w:rPr>
          <w:rFonts w:ascii="Times New Roman" w:hAnsi="Times New Roman" w:cs="Times New Roman"/>
          <w:sz w:val="24"/>
          <w:szCs w:val="24"/>
        </w:rPr>
        <w:t>З</w:t>
      </w:r>
      <w:r w:rsidR="00ED5353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7F7D85">
        <w:rPr>
          <w:rFonts w:ascii="Times New Roman" w:hAnsi="Times New Roman" w:cs="Times New Roman"/>
          <w:sz w:val="24"/>
          <w:szCs w:val="24"/>
        </w:rPr>
        <w:t xml:space="preserve">и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члена </w:t>
      </w:r>
      <w:r w:rsidRPr="00851DDC">
        <w:rPr>
          <w:rFonts w:ascii="Times New Roman" w:hAnsi="Times New Roman" w:cs="Times New Roman"/>
          <w:sz w:val="24"/>
          <w:szCs w:val="24"/>
        </w:rPr>
        <w:t>Ассоциации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 w:rsidR="00ED5353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7F7D85" w:rsidRPr="008C7704">
        <w:rPr>
          <w:rFonts w:ascii="Times New Roman" w:hAnsi="Times New Roman" w:cs="Times New Roman"/>
          <w:sz w:val="24"/>
          <w:szCs w:val="24"/>
        </w:rPr>
        <w:t>проверка</w:t>
      </w:r>
      <w:r w:rsidR="00ED5353">
        <w:rPr>
          <w:rFonts w:ascii="Times New Roman" w:hAnsi="Times New Roman" w:cs="Times New Roman"/>
          <w:sz w:val="24"/>
          <w:szCs w:val="24"/>
        </w:rPr>
        <w:t xml:space="preserve"> по </w:t>
      </w:r>
      <w:r w:rsidR="001E0174">
        <w:rPr>
          <w:rFonts w:ascii="Times New Roman" w:hAnsi="Times New Roman" w:cs="Times New Roman"/>
          <w:sz w:val="24"/>
          <w:szCs w:val="24"/>
        </w:rPr>
        <w:t>Ж</w:t>
      </w:r>
      <w:r w:rsidR="00ED5353">
        <w:rPr>
          <w:rFonts w:ascii="Times New Roman" w:hAnsi="Times New Roman" w:cs="Times New Roman"/>
          <w:sz w:val="24"/>
          <w:szCs w:val="24"/>
        </w:rPr>
        <w:t>алобе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, на </w:t>
      </w:r>
      <w:r w:rsidR="00ED5353">
        <w:rPr>
          <w:rFonts w:ascii="Times New Roman" w:hAnsi="Times New Roman" w:cs="Times New Roman"/>
          <w:sz w:val="24"/>
          <w:szCs w:val="24"/>
        </w:rPr>
        <w:t xml:space="preserve">первое запланированное </w:t>
      </w:r>
      <w:r w:rsidR="00DF1E43">
        <w:rPr>
          <w:rFonts w:ascii="Times New Roman" w:hAnsi="Times New Roman" w:cs="Times New Roman"/>
          <w:sz w:val="24"/>
          <w:szCs w:val="24"/>
        </w:rPr>
        <w:t>после</w:t>
      </w:r>
      <w:r w:rsidR="00ED5353">
        <w:rPr>
          <w:rFonts w:ascii="Times New Roman" w:hAnsi="Times New Roman" w:cs="Times New Roman"/>
          <w:sz w:val="24"/>
          <w:szCs w:val="24"/>
        </w:rPr>
        <w:t xml:space="preserve"> даты поступления</w:t>
      </w:r>
      <w:r w:rsidR="001E0174">
        <w:rPr>
          <w:rFonts w:ascii="Times New Roman" w:hAnsi="Times New Roman" w:cs="Times New Roman"/>
          <w:sz w:val="24"/>
          <w:szCs w:val="24"/>
        </w:rPr>
        <w:t xml:space="preserve"> в</w:t>
      </w:r>
      <w:r w:rsidR="00ED5353">
        <w:rPr>
          <w:rFonts w:ascii="Times New Roman" w:hAnsi="Times New Roman" w:cs="Times New Roman"/>
          <w:sz w:val="24"/>
          <w:szCs w:val="24"/>
        </w:rPr>
        <w:t xml:space="preserve"> </w:t>
      </w:r>
      <w:r w:rsidR="00B65D37" w:rsidRPr="00851DDC">
        <w:rPr>
          <w:rFonts w:ascii="Times New Roman" w:hAnsi="Times New Roman" w:cs="Times New Roman"/>
          <w:sz w:val="24"/>
          <w:szCs w:val="24"/>
        </w:rPr>
        <w:t>Ассоциаци</w:t>
      </w:r>
      <w:r w:rsidR="00B65D37">
        <w:rPr>
          <w:rFonts w:ascii="Times New Roman" w:hAnsi="Times New Roman" w:cs="Times New Roman"/>
          <w:sz w:val="24"/>
          <w:szCs w:val="24"/>
        </w:rPr>
        <w:t>ю</w:t>
      </w:r>
      <w:r w:rsidR="00ED5353">
        <w:rPr>
          <w:rFonts w:ascii="Times New Roman" w:hAnsi="Times New Roman" w:cs="Times New Roman"/>
          <w:sz w:val="24"/>
          <w:szCs w:val="24"/>
        </w:rPr>
        <w:t xml:space="preserve"> такого заявления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B65D37">
        <w:rPr>
          <w:rFonts w:ascii="Times New Roman" w:hAnsi="Times New Roman" w:cs="Times New Roman"/>
          <w:sz w:val="24"/>
          <w:szCs w:val="24"/>
        </w:rPr>
        <w:t>Д</w:t>
      </w:r>
      <w:r w:rsidR="00B65D37" w:rsidRPr="008C7704">
        <w:rPr>
          <w:rFonts w:ascii="Times New Roman" w:hAnsi="Times New Roman" w:cs="Times New Roman"/>
          <w:sz w:val="24"/>
          <w:szCs w:val="24"/>
        </w:rPr>
        <w:t xml:space="preserve">исциплинарного 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комитета с уведомлением за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="007F7D85" w:rsidRPr="008C7704">
        <w:rPr>
          <w:rFonts w:ascii="Times New Roman" w:hAnsi="Times New Roman" w:cs="Times New Roman"/>
          <w:sz w:val="24"/>
          <w:szCs w:val="24"/>
        </w:rPr>
        <w:t>десять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="007F7D85" w:rsidRPr="008C7704">
        <w:rPr>
          <w:rFonts w:ascii="Times New Roman" w:hAnsi="Times New Roman" w:cs="Times New Roman"/>
          <w:sz w:val="24"/>
          <w:szCs w:val="24"/>
        </w:rPr>
        <w:t xml:space="preserve"> дней до его проведения</w:t>
      </w:r>
      <w:r w:rsidR="00784D67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его проведения</w:t>
      </w:r>
      <w:r w:rsidR="007F7D85" w:rsidRPr="008C7704">
        <w:rPr>
          <w:rFonts w:ascii="Times New Roman" w:hAnsi="Times New Roman" w:cs="Times New Roman"/>
          <w:sz w:val="24"/>
          <w:szCs w:val="24"/>
        </w:rPr>
        <w:t>.</w:t>
      </w:r>
    </w:p>
    <w:p w:rsidR="003B6FC6" w:rsidRDefault="003B6FC6" w:rsidP="007F7D85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FC6">
        <w:rPr>
          <w:rFonts w:ascii="Times New Roman" w:hAnsi="Times New Roman" w:cs="Times New Roman"/>
          <w:sz w:val="24"/>
          <w:szCs w:val="24"/>
        </w:rPr>
        <w:t>Порядок рассмотрения Дисциплинарным комитетом Ассоциации заявлений на обжалование результатов рассмотрения Жалобы регламентируется Положением о Дисциплинарном комитете.</w:t>
      </w:r>
    </w:p>
    <w:p w:rsidR="00D7060A" w:rsidRDefault="0027511D" w:rsidP="00D7060A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отзыв Заявителем Жалобы до окончания внеплановой проверки (составления акта внеплановой проверки) является основанием для отмены (аннулирования) решения о проведении проверки.</w:t>
      </w:r>
    </w:p>
    <w:p w:rsidR="0027511D" w:rsidRPr="001D1454" w:rsidRDefault="0027511D" w:rsidP="0027511D">
      <w:pPr>
        <w:pStyle w:val="ae"/>
        <w:spacing w:before="120"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отзыв Заявителем Жалобы до вынесения решения Дисциплинарным комитетом является основанием для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воздействия.</w:t>
      </w:r>
    </w:p>
    <w:p w:rsidR="00D7060A" w:rsidRPr="00AD6F80" w:rsidRDefault="0027511D" w:rsidP="00D7060A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отмены (аннулирования) решения о проведении проверки Отдел контроля в порядке, установленном внутренними документами Ассоциации, передает Генеральному директору (или иному уполномоченному лицу) информацию для издания соответствующего приказа.</w:t>
      </w:r>
    </w:p>
    <w:p w:rsidR="00D7060A" w:rsidRPr="00AD6F80" w:rsidRDefault="0027511D" w:rsidP="00D7060A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отмены (аннулирования) решения о проведении проверки Отдел контроля направляет уведомления об отмене решения о проведении проверки члену Ассоциации способом</w:t>
      </w:r>
      <w:r w:rsidR="00D7060A" w:rsidRPr="00AD6F80">
        <w:rPr>
          <w:rFonts w:ascii="Times New Roman" w:hAnsi="Times New Roman" w:cs="Times New Roman"/>
          <w:sz w:val="24"/>
          <w:szCs w:val="24"/>
        </w:rPr>
        <w:t>, указанным в пункте </w:t>
      </w:r>
      <w:fldSimple w:instr=" REF _Ref446500698 \r \h  \* MERGEFORMAT ">
        <w:r w:rsidR="00AB6533" w:rsidRPr="00AB6533">
          <w:rPr>
            <w:rFonts w:ascii="Times New Roman" w:hAnsi="Times New Roman" w:cs="Times New Roman"/>
            <w:sz w:val="24"/>
            <w:szCs w:val="24"/>
          </w:rPr>
          <w:t>1.4</w:t>
        </w:r>
      </w:fldSimple>
      <w:r w:rsidR="00D7060A" w:rsidRPr="00AD6F80">
        <w:rPr>
          <w:rFonts w:ascii="Times New Roman" w:hAnsi="Times New Roman" w:cs="Times New Roman"/>
          <w:sz w:val="24"/>
          <w:szCs w:val="24"/>
        </w:rPr>
        <w:t>. настоящего Положения, и Заявителю способом, указанным в подпункте </w:t>
      </w:r>
      <w:fldSimple w:instr=" REF _Ref446502492 \r \h  \* MERGEFORMAT ">
        <w:r w:rsidR="00AB6533" w:rsidRPr="00AB6533">
          <w:rPr>
            <w:rFonts w:ascii="Times New Roman" w:hAnsi="Times New Roman" w:cs="Times New Roman"/>
            <w:sz w:val="24"/>
            <w:szCs w:val="24"/>
          </w:rPr>
          <w:t>4.1.9</w:t>
        </w:r>
      </w:fldSimple>
      <w:r w:rsidR="00D7060A" w:rsidRPr="00AD6F80">
        <w:rPr>
          <w:rFonts w:ascii="Times New Roman" w:hAnsi="Times New Roman" w:cs="Times New Roman"/>
          <w:sz w:val="24"/>
          <w:szCs w:val="24"/>
        </w:rPr>
        <w:t>.а)  настоящего Положения.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Порядок рассмот</w:t>
      </w:r>
      <w:r>
        <w:rPr>
          <w:rFonts w:ascii="Times New Roman" w:hAnsi="Times New Roman" w:cs="Times New Roman"/>
          <w:sz w:val="24"/>
          <w:szCs w:val="24"/>
        </w:rPr>
        <w:t>рения Дисциплинарным комитетом Ассоциации д</w:t>
      </w:r>
      <w:r w:rsidRPr="00C44D7C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 о н</w:t>
      </w:r>
      <w:r w:rsidRPr="00C44D7C">
        <w:rPr>
          <w:rFonts w:ascii="Times New Roman" w:hAnsi="Times New Roman" w:cs="Times New Roman"/>
          <w:sz w:val="24"/>
          <w:szCs w:val="24"/>
        </w:rPr>
        <w:t>арушениях по результатам Внеплановых проверок</w:t>
      </w:r>
      <w:r w:rsidRPr="0077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Жалобы </w:t>
      </w:r>
      <w:r w:rsidRPr="00C44D7C">
        <w:rPr>
          <w:rFonts w:ascii="Times New Roman" w:hAnsi="Times New Roman" w:cs="Times New Roman"/>
          <w:sz w:val="24"/>
          <w:szCs w:val="24"/>
        </w:rPr>
        <w:t>регламентиру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4D7C">
        <w:rPr>
          <w:rFonts w:ascii="Times New Roman" w:hAnsi="Times New Roman" w:cs="Times New Roman"/>
          <w:sz w:val="24"/>
          <w:szCs w:val="24"/>
        </w:rPr>
        <w:t>тся Положением о Дисциплинарном комитете.</w:t>
      </w:r>
    </w:p>
    <w:p w:rsidR="007009CE" w:rsidRPr="005D3519" w:rsidRDefault="007009CE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519">
        <w:rPr>
          <w:rFonts w:ascii="Times New Roman" w:hAnsi="Times New Roman" w:cs="Times New Roman"/>
          <w:sz w:val="24"/>
          <w:szCs w:val="24"/>
        </w:rPr>
        <w:t>Членство лица в Ассоциации не может быть прекращено</w:t>
      </w:r>
      <w:r w:rsidR="005D3519">
        <w:rPr>
          <w:rFonts w:ascii="Times New Roman" w:hAnsi="Times New Roman" w:cs="Times New Roman"/>
          <w:sz w:val="24"/>
          <w:szCs w:val="24"/>
        </w:rPr>
        <w:t xml:space="preserve"> </w:t>
      </w:r>
      <w:r w:rsidR="005D3519" w:rsidRPr="005D3519">
        <w:rPr>
          <w:rFonts w:ascii="Times New Roman" w:hAnsi="Times New Roman" w:cs="Times New Roman"/>
          <w:sz w:val="24"/>
          <w:szCs w:val="24"/>
        </w:rPr>
        <w:t>до окончания проверки</w:t>
      </w:r>
      <w:r w:rsidRPr="005D3519">
        <w:rPr>
          <w:rFonts w:ascii="Times New Roman" w:hAnsi="Times New Roman" w:cs="Times New Roman"/>
          <w:sz w:val="24"/>
          <w:szCs w:val="24"/>
        </w:rPr>
        <w:t xml:space="preserve"> в случае поступления в Ассоциацию жалобы на него, если в отношении члена Ассоциации проводится проверка или рассматривается дело о применении меры дисциплинарного воздействия, а в случае выявления нарушений </w:t>
      </w:r>
      <w:r w:rsidR="005D3519">
        <w:rPr>
          <w:rFonts w:ascii="Times New Roman" w:hAnsi="Times New Roman" w:cs="Times New Roman"/>
          <w:sz w:val="24"/>
          <w:szCs w:val="24"/>
        </w:rPr>
        <w:t xml:space="preserve">- </w:t>
      </w:r>
      <w:r w:rsidRPr="005D3519">
        <w:rPr>
          <w:rFonts w:ascii="Times New Roman" w:hAnsi="Times New Roman" w:cs="Times New Roman"/>
          <w:sz w:val="24"/>
          <w:szCs w:val="24"/>
        </w:rPr>
        <w:t>до окончания рассмотрения Дисциплинарным комитетом дела о нарушении и применении меры дисциплинарного воздействия.</w:t>
      </w:r>
    </w:p>
    <w:p w:rsidR="0054237C" w:rsidRPr="00F61216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по инициативе Ассоциации.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Основаниями для инициирования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C44D7C">
        <w:rPr>
          <w:rFonts w:ascii="Times New Roman" w:hAnsi="Times New Roman" w:cs="Times New Roman"/>
          <w:sz w:val="24"/>
          <w:szCs w:val="24"/>
        </w:rPr>
        <w:t xml:space="preserve">Внеплановой проверки могут являться: </w:t>
      </w:r>
    </w:p>
    <w:p w:rsidR="0054237C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Нарушении, в том числе</w:t>
      </w:r>
      <w:r w:rsidR="003A5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выявленном в рамках проведения текущего мониторинга соблюдения требований к членству согласно разделу 3 настоящего Положения;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7C" w:rsidRPr="000C5DB7" w:rsidRDefault="004D7713" w:rsidP="00AD597B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A4A">
        <w:rPr>
          <w:rFonts w:ascii="Times New Roman" w:hAnsi="Times New Roman" w:cs="Times New Roman"/>
          <w:sz w:val="24"/>
          <w:szCs w:val="24"/>
        </w:rPr>
        <w:t>Установление факта</w:t>
      </w:r>
      <w:r w:rsidRPr="00AD597B">
        <w:rPr>
          <w:rFonts w:ascii="Times New Roman" w:hAnsi="Times New Roman" w:cs="Times New Roman"/>
          <w:sz w:val="24"/>
          <w:szCs w:val="24"/>
        </w:rPr>
        <w:t xml:space="preserve"> наличия подписанных отчетов </w:t>
      </w:r>
      <w:r w:rsidR="00711451" w:rsidRPr="00AD597B">
        <w:rPr>
          <w:rFonts w:ascii="Times New Roman" w:hAnsi="Times New Roman" w:cs="Times New Roman"/>
          <w:sz w:val="24"/>
          <w:szCs w:val="24"/>
        </w:rPr>
        <w:t xml:space="preserve">об оценке у члена Ассоциации в период приостановления права осуществления оценочной деятельности такого члена </w:t>
      </w:r>
      <w:r w:rsidR="000A4837">
        <w:rPr>
          <w:rFonts w:ascii="Times New Roman" w:hAnsi="Times New Roman" w:cs="Times New Roman"/>
          <w:sz w:val="24"/>
          <w:szCs w:val="24"/>
        </w:rPr>
        <w:t xml:space="preserve">Ассоциации или в период отсутствия у такого члена Ассоциации договора </w:t>
      </w:r>
      <w:r w:rsidR="000A4837" w:rsidRPr="000C5DB7">
        <w:rPr>
          <w:rFonts w:ascii="Times New Roman" w:hAnsi="Times New Roman" w:cs="Times New Roman"/>
          <w:sz w:val="24"/>
          <w:szCs w:val="24"/>
        </w:rPr>
        <w:t>обязательного страхования ответственности оценщика при осуществлении оценочной деятельности, или наличия подписанных отчетов об оценке членом Ассоциации по направлению оценочной деятельности, по которо</w:t>
      </w:r>
      <w:r w:rsidR="00AD597B" w:rsidRPr="000C5DB7">
        <w:rPr>
          <w:rFonts w:ascii="Times New Roman" w:hAnsi="Times New Roman" w:cs="Times New Roman"/>
          <w:sz w:val="24"/>
          <w:szCs w:val="24"/>
        </w:rPr>
        <w:t>му</w:t>
      </w:r>
      <w:r w:rsidR="00275A4A" w:rsidRPr="000C5DB7">
        <w:rPr>
          <w:rFonts w:ascii="Times New Roman" w:hAnsi="Times New Roman" w:cs="Times New Roman"/>
          <w:sz w:val="24"/>
          <w:szCs w:val="24"/>
        </w:rPr>
        <w:t xml:space="preserve"> у члена Ассоциации отсутствует</w:t>
      </w:r>
      <w:r w:rsidR="000A4837" w:rsidRPr="000C5DB7">
        <w:rPr>
          <w:rFonts w:ascii="Times New Roman" w:hAnsi="Times New Roman" w:cs="Times New Roman"/>
          <w:sz w:val="24"/>
          <w:szCs w:val="24"/>
        </w:rPr>
        <w:t xml:space="preserve"> действующий квалификационный аттестат.</w:t>
      </w:r>
      <w:proofErr w:type="gramEnd"/>
      <w:r w:rsidR="000A4837" w:rsidRPr="000C5DB7">
        <w:rPr>
          <w:rFonts w:ascii="Times New Roman" w:hAnsi="Times New Roman" w:cs="Times New Roman"/>
          <w:sz w:val="24"/>
          <w:szCs w:val="24"/>
        </w:rPr>
        <w:t xml:space="preserve"> </w:t>
      </w:r>
      <w:r w:rsidR="0054237C" w:rsidRPr="000C5DB7">
        <w:rPr>
          <w:rFonts w:ascii="Times New Roman" w:hAnsi="Times New Roman" w:cs="Times New Roman"/>
          <w:sz w:val="24"/>
          <w:szCs w:val="24"/>
        </w:rPr>
        <w:t xml:space="preserve">Нарушения, выявленные в рамках контроля </w:t>
      </w:r>
      <w:r w:rsidR="003A562A" w:rsidRPr="000C5DB7">
        <w:rPr>
          <w:rFonts w:ascii="Times New Roman" w:hAnsi="Times New Roman" w:cs="Times New Roman"/>
          <w:sz w:val="24"/>
          <w:szCs w:val="24"/>
        </w:rPr>
        <w:t xml:space="preserve">устранения нарушений и </w:t>
      </w:r>
      <w:r w:rsidR="0054237C" w:rsidRPr="000C5DB7">
        <w:rPr>
          <w:rFonts w:ascii="Times New Roman" w:hAnsi="Times New Roman" w:cs="Times New Roman"/>
          <w:sz w:val="24"/>
          <w:szCs w:val="24"/>
        </w:rPr>
        <w:t xml:space="preserve">исполнения мер дисциплинарного воздействия; </w:t>
      </w:r>
    </w:p>
    <w:p w:rsidR="0054237C" w:rsidRPr="000C5DB7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DB7">
        <w:rPr>
          <w:rFonts w:ascii="Times New Roman" w:hAnsi="Times New Roman" w:cs="Times New Roman"/>
          <w:sz w:val="24"/>
          <w:szCs w:val="24"/>
        </w:rPr>
        <w:t>Письменно</w:t>
      </w:r>
      <w:r w:rsidR="0001256D" w:rsidRPr="000C5DB7">
        <w:rPr>
          <w:rFonts w:ascii="Times New Roman" w:hAnsi="Times New Roman" w:cs="Times New Roman"/>
          <w:sz w:val="24"/>
          <w:szCs w:val="24"/>
        </w:rPr>
        <w:t>е</w:t>
      </w:r>
      <w:r w:rsidRPr="000C5DB7">
        <w:rPr>
          <w:rFonts w:ascii="Times New Roman" w:hAnsi="Times New Roman" w:cs="Times New Roman"/>
          <w:sz w:val="24"/>
          <w:szCs w:val="24"/>
        </w:rPr>
        <w:t xml:space="preserve"> </w:t>
      </w:r>
      <w:r w:rsidR="0001256D" w:rsidRPr="000C5DB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0C5DB7">
        <w:rPr>
          <w:rFonts w:ascii="Times New Roman" w:hAnsi="Times New Roman" w:cs="Times New Roman"/>
          <w:sz w:val="24"/>
          <w:szCs w:val="24"/>
        </w:rPr>
        <w:t xml:space="preserve">члена Ассоциации о проведении Внеплановой проверки в отношении себя; </w:t>
      </w:r>
    </w:p>
    <w:p w:rsidR="00347D80" w:rsidRDefault="00347D80" w:rsidP="0054237C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Президиума Экспертного совета Ассоциации, Совета Ассоциации о проведении в отношении члена Ассоциации проверк</w:t>
      </w:r>
      <w:r w:rsidR="00C476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содержащее указание </w:t>
      </w:r>
      <w:r w:rsidRPr="00EE609E">
        <w:rPr>
          <w:rFonts w:ascii="Times New Roman" w:hAnsi="Times New Roman" w:cs="Times New Roman"/>
          <w:sz w:val="24"/>
          <w:szCs w:val="24"/>
        </w:rPr>
        <w:t>на нарушение членом Ассоциации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  <w:r w:rsidR="00C47698">
        <w:rPr>
          <w:rFonts w:ascii="Times New Roman" w:hAnsi="Times New Roman" w:cs="Times New Roman"/>
          <w:sz w:val="24"/>
          <w:szCs w:val="24"/>
        </w:rPr>
        <w:t>, внутренним документов 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237C" w:rsidRPr="00AF40BF" w:rsidRDefault="0054237C" w:rsidP="0054237C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Иные основания, установленные законодательством Российской Федерации, нормативно-правовыми актами Российской Федерации,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67" w:rsidRDefault="00784D67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в адрес Ассоциации от саморегулируем</w:t>
      </w:r>
      <w:r w:rsidR="00AE655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E65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оценщиков копии экспертного заключения на отчет об оценке, </w:t>
      </w:r>
      <w:r w:rsidR="00AE655E">
        <w:rPr>
          <w:rFonts w:ascii="Times New Roman" w:hAnsi="Times New Roman" w:cs="Times New Roman"/>
          <w:sz w:val="24"/>
          <w:szCs w:val="24"/>
        </w:rPr>
        <w:t>подписанный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AE655E">
        <w:rPr>
          <w:rFonts w:ascii="Times New Roman" w:hAnsi="Times New Roman" w:cs="Times New Roman"/>
          <w:sz w:val="24"/>
          <w:szCs w:val="24"/>
        </w:rPr>
        <w:t>ом</w:t>
      </w:r>
      <w:r w:rsidR="00BB6248">
        <w:rPr>
          <w:rFonts w:ascii="Times New Roman" w:hAnsi="Times New Roman" w:cs="Times New Roman"/>
          <w:sz w:val="24"/>
          <w:szCs w:val="24"/>
        </w:rPr>
        <w:t>(-ами)</w:t>
      </w:r>
      <w:r w:rsidR="00AE655E">
        <w:rPr>
          <w:rFonts w:ascii="Times New Roman" w:hAnsi="Times New Roman" w:cs="Times New Roman"/>
          <w:sz w:val="24"/>
          <w:szCs w:val="24"/>
        </w:rPr>
        <w:t xml:space="preserve"> Ассоциации, для установления наличия или отсутствия оснований для инициирования в отношении члена(-ов) Ассоциации Внеплановой проверки</w:t>
      </w:r>
      <w:r w:rsidR="00BB6248">
        <w:rPr>
          <w:rFonts w:ascii="Times New Roman" w:hAnsi="Times New Roman" w:cs="Times New Roman"/>
          <w:sz w:val="24"/>
          <w:szCs w:val="24"/>
        </w:rPr>
        <w:t>,</w:t>
      </w:r>
      <w:r w:rsidR="00AE655E">
        <w:rPr>
          <w:rFonts w:ascii="Times New Roman" w:hAnsi="Times New Roman" w:cs="Times New Roman"/>
          <w:sz w:val="24"/>
          <w:szCs w:val="24"/>
        </w:rPr>
        <w:t xml:space="preserve"> </w:t>
      </w:r>
      <w:r w:rsidR="00AE655E" w:rsidRPr="00C44D7C">
        <w:rPr>
          <w:rFonts w:ascii="Times New Roman" w:hAnsi="Times New Roman" w:cs="Times New Roman"/>
          <w:sz w:val="24"/>
          <w:szCs w:val="24"/>
        </w:rPr>
        <w:t>Отдел контроля</w:t>
      </w:r>
      <w:r w:rsidR="00EC0120">
        <w:rPr>
          <w:rFonts w:ascii="Times New Roman" w:hAnsi="Times New Roman" w:cs="Times New Roman"/>
          <w:sz w:val="24"/>
          <w:szCs w:val="24"/>
        </w:rPr>
        <w:t xml:space="preserve"> вправе запросить </w:t>
      </w:r>
      <w:r w:rsidR="00AE655E">
        <w:rPr>
          <w:rFonts w:ascii="Times New Roman" w:hAnsi="Times New Roman" w:cs="Times New Roman"/>
          <w:sz w:val="24"/>
          <w:szCs w:val="24"/>
        </w:rPr>
        <w:t>отчет об оценке, на который выдано экспертное заключение, и ин</w:t>
      </w:r>
      <w:r w:rsidR="001D1628">
        <w:rPr>
          <w:rFonts w:ascii="Times New Roman" w:hAnsi="Times New Roman" w:cs="Times New Roman"/>
          <w:sz w:val="24"/>
          <w:szCs w:val="24"/>
        </w:rPr>
        <w:t xml:space="preserve">ую </w:t>
      </w:r>
      <w:r w:rsidR="001D1628" w:rsidRPr="00C44D7C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="001D1628">
        <w:rPr>
          <w:rFonts w:ascii="Times New Roman" w:hAnsi="Times New Roman" w:cs="Times New Roman"/>
          <w:sz w:val="24"/>
          <w:szCs w:val="24"/>
        </w:rPr>
        <w:t xml:space="preserve"> (</w:t>
      </w:r>
      <w:r w:rsidR="001D1628" w:rsidRPr="00C44D7C">
        <w:rPr>
          <w:rFonts w:ascii="Times New Roman" w:hAnsi="Times New Roman" w:cs="Times New Roman"/>
          <w:sz w:val="24"/>
          <w:szCs w:val="24"/>
        </w:rPr>
        <w:t>документы</w:t>
      </w:r>
      <w:r w:rsidR="001D1628">
        <w:rPr>
          <w:rFonts w:ascii="Times New Roman" w:hAnsi="Times New Roman" w:cs="Times New Roman"/>
          <w:sz w:val="24"/>
          <w:szCs w:val="24"/>
        </w:rPr>
        <w:t xml:space="preserve"> и/</w:t>
      </w:r>
      <w:r w:rsidR="001D1628" w:rsidRPr="00C44D7C">
        <w:rPr>
          <w:rFonts w:ascii="Times New Roman" w:hAnsi="Times New Roman" w:cs="Times New Roman"/>
          <w:sz w:val="24"/>
          <w:szCs w:val="24"/>
        </w:rPr>
        <w:t>или материалы</w:t>
      </w:r>
      <w:r w:rsidR="001D1628">
        <w:rPr>
          <w:rFonts w:ascii="Times New Roman" w:hAnsi="Times New Roman" w:cs="Times New Roman"/>
          <w:sz w:val="24"/>
          <w:szCs w:val="24"/>
        </w:rPr>
        <w:t>)</w:t>
      </w:r>
      <w:r w:rsidR="001D1628" w:rsidRPr="00C44D7C">
        <w:rPr>
          <w:rFonts w:ascii="Times New Roman" w:hAnsi="Times New Roman" w:cs="Times New Roman"/>
          <w:sz w:val="24"/>
          <w:szCs w:val="24"/>
        </w:rPr>
        <w:t>, относящ</w:t>
      </w:r>
      <w:r w:rsidR="001D1628">
        <w:rPr>
          <w:rFonts w:ascii="Times New Roman" w:hAnsi="Times New Roman" w:cs="Times New Roman"/>
          <w:sz w:val="24"/>
          <w:szCs w:val="24"/>
        </w:rPr>
        <w:t>ую</w:t>
      </w:r>
      <w:r w:rsidR="001D1628" w:rsidRPr="00C44D7C">
        <w:rPr>
          <w:rFonts w:ascii="Times New Roman" w:hAnsi="Times New Roman" w:cs="Times New Roman"/>
          <w:sz w:val="24"/>
          <w:szCs w:val="24"/>
        </w:rPr>
        <w:t>ся к р</w:t>
      </w:r>
      <w:r w:rsidR="001D1628">
        <w:rPr>
          <w:rFonts w:ascii="Times New Roman" w:hAnsi="Times New Roman" w:cs="Times New Roman"/>
          <w:sz w:val="24"/>
          <w:szCs w:val="24"/>
        </w:rPr>
        <w:t>ассматриваемым вопросам, котор</w:t>
      </w:r>
      <w:r w:rsidR="00BB6248">
        <w:rPr>
          <w:rFonts w:ascii="Times New Roman" w:hAnsi="Times New Roman" w:cs="Times New Roman"/>
          <w:sz w:val="24"/>
          <w:szCs w:val="24"/>
        </w:rPr>
        <w:t>ые</w:t>
      </w:r>
      <w:r w:rsidR="001D1628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C0120">
        <w:rPr>
          <w:rFonts w:ascii="Times New Roman" w:hAnsi="Times New Roman" w:cs="Times New Roman"/>
          <w:sz w:val="24"/>
          <w:szCs w:val="24"/>
        </w:rPr>
        <w:t>ы</w:t>
      </w:r>
      <w:r w:rsidR="001D1628">
        <w:rPr>
          <w:rFonts w:ascii="Times New Roman" w:hAnsi="Times New Roman" w:cs="Times New Roman"/>
          <w:sz w:val="24"/>
          <w:szCs w:val="24"/>
        </w:rPr>
        <w:t xml:space="preserve"> быть представлена в срок, указанный в запросе</w:t>
      </w:r>
      <w:r w:rsidR="00AE655E">
        <w:rPr>
          <w:rFonts w:ascii="Times New Roman" w:hAnsi="Times New Roman" w:cs="Times New Roman"/>
          <w:sz w:val="24"/>
          <w:szCs w:val="24"/>
        </w:rPr>
        <w:t>.</w:t>
      </w:r>
    </w:p>
    <w:p w:rsidR="0054237C" w:rsidRPr="00AF40BF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lastRenderedPageBreak/>
        <w:t xml:space="preserve">Сбор и анализ </w:t>
      </w:r>
      <w:r>
        <w:rPr>
          <w:rFonts w:ascii="Times New Roman" w:hAnsi="Times New Roman" w:cs="Times New Roman"/>
          <w:sz w:val="24"/>
          <w:szCs w:val="24"/>
        </w:rPr>
        <w:t>информации для инициирования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 Отдел контроля. 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Для инициирования Внеплановой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 xml:space="preserve">Отдел контроля в порядке, установленном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44D7C">
        <w:rPr>
          <w:rFonts w:ascii="Times New Roman" w:hAnsi="Times New Roman" w:cs="Times New Roman"/>
          <w:sz w:val="24"/>
          <w:szCs w:val="24"/>
        </w:rPr>
        <w:t>, передает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основаниях, указанных в п</w:t>
      </w:r>
      <w:r w:rsidR="00356AC7">
        <w:rPr>
          <w:rFonts w:ascii="Times New Roman" w:hAnsi="Times New Roman" w:cs="Times New Roman"/>
          <w:sz w:val="24"/>
          <w:szCs w:val="24"/>
        </w:rPr>
        <w:t>ункте</w:t>
      </w:r>
      <w:r>
        <w:rPr>
          <w:rFonts w:ascii="Times New Roman" w:hAnsi="Times New Roman" w:cs="Times New Roman"/>
          <w:sz w:val="24"/>
          <w:szCs w:val="24"/>
        </w:rPr>
        <w:t> 4</w:t>
      </w:r>
      <w:r w:rsidRPr="00C44D7C">
        <w:rPr>
          <w:rFonts w:ascii="Times New Roman" w:hAnsi="Times New Roman" w:cs="Times New Roman"/>
          <w:sz w:val="24"/>
          <w:szCs w:val="24"/>
        </w:rPr>
        <w:t>.2.1 настоящего Положения, Генеральному директору (или иному уполномоченному лицу), который, в свою очередь, издает приказ о проведении Внеплановой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37C" w:rsidRPr="00D050FD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C44D7C">
        <w:rPr>
          <w:rFonts w:ascii="Times New Roman" w:hAnsi="Times New Roman" w:cs="Times New Roman"/>
          <w:sz w:val="24"/>
          <w:szCs w:val="24"/>
        </w:rPr>
        <w:t xml:space="preserve"> Внеплановой проверки Отдел контроля может запрашивать дополнительную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44D7C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и/</w:t>
      </w:r>
      <w:r w:rsidRPr="00C44D7C">
        <w:rPr>
          <w:rFonts w:ascii="Times New Roman" w:hAnsi="Times New Roman" w:cs="Times New Roman"/>
          <w:sz w:val="24"/>
          <w:szCs w:val="24"/>
        </w:rPr>
        <w:t>или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D7C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4D7C">
        <w:rPr>
          <w:rFonts w:ascii="Times New Roman" w:hAnsi="Times New Roman" w:cs="Times New Roman"/>
          <w:sz w:val="24"/>
          <w:szCs w:val="24"/>
        </w:rPr>
        <w:t>ся к р</w:t>
      </w:r>
      <w:r>
        <w:rPr>
          <w:rFonts w:ascii="Times New Roman" w:hAnsi="Times New Roman" w:cs="Times New Roman"/>
          <w:sz w:val="24"/>
          <w:szCs w:val="24"/>
        </w:rPr>
        <w:t xml:space="preserve">ассматриваемым вопросам, которая должна быть представлена в срок, указанный в запросе. При поступлении информации после срока, указанного в запросе, </w:t>
      </w:r>
      <w:r w:rsidRPr="00C44D7C">
        <w:rPr>
          <w:rFonts w:ascii="Times New Roman" w:hAnsi="Times New Roman" w:cs="Times New Roman"/>
          <w:sz w:val="24"/>
          <w:szCs w:val="24"/>
        </w:rPr>
        <w:t>Отдел контроля</w:t>
      </w:r>
      <w:r>
        <w:rPr>
          <w:rFonts w:ascii="Times New Roman" w:hAnsi="Times New Roman" w:cs="Times New Roman"/>
          <w:sz w:val="24"/>
          <w:szCs w:val="24"/>
        </w:rPr>
        <w:t xml:space="preserve"> может не рассматривать такую информацию.</w:t>
      </w:r>
    </w:p>
    <w:p w:rsidR="0054237C" w:rsidRPr="00F61216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Внеплановой проверки не должна превышать </w:t>
      </w:r>
      <w:r w:rsidR="00A42554">
        <w:rPr>
          <w:rFonts w:ascii="Times New Roman" w:hAnsi="Times New Roman" w:cs="Times New Roman"/>
          <w:sz w:val="24"/>
          <w:szCs w:val="24"/>
        </w:rPr>
        <w:t>срока, установленного</w:t>
      </w:r>
      <w:r w:rsidR="00A42554" w:rsidRPr="00143725">
        <w:rPr>
          <w:rFonts w:ascii="Times New Roman" w:hAnsi="Times New Roman" w:cs="Times New Roman"/>
          <w:sz w:val="24"/>
          <w:szCs w:val="24"/>
        </w:rPr>
        <w:t xml:space="preserve"> </w:t>
      </w:r>
      <w:r w:rsidR="00A42554" w:rsidRPr="006C38C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42554">
        <w:rPr>
          <w:rFonts w:ascii="Times New Roman" w:hAnsi="Times New Roman" w:cs="Times New Roman"/>
          <w:sz w:val="24"/>
          <w:szCs w:val="24"/>
        </w:rPr>
        <w:t xml:space="preserve"> о</w:t>
      </w:r>
      <w:r w:rsidR="00A42554" w:rsidRPr="006C38CA">
        <w:rPr>
          <w:rFonts w:ascii="Times New Roman" w:hAnsi="Times New Roman" w:cs="Times New Roman"/>
          <w:sz w:val="24"/>
          <w:szCs w:val="24"/>
        </w:rPr>
        <w:t>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862">
        <w:rPr>
          <w:rFonts w:ascii="Times New Roman" w:hAnsi="Times New Roman" w:cs="Times New Roman"/>
          <w:sz w:val="24"/>
          <w:szCs w:val="24"/>
        </w:rPr>
        <w:t>с даты приказа Генерального директора о проведении внеплановой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8E3862">
        <w:rPr>
          <w:rFonts w:ascii="Times New Roman" w:hAnsi="Times New Roman" w:cs="Times New Roman"/>
          <w:sz w:val="24"/>
          <w:szCs w:val="24"/>
        </w:rPr>
        <w:t>.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29" w:rsidRPr="00286784" w:rsidRDefault="00286784" w:rsidP="00633B2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784">
        <w:rPr>
          <w:rFonts w:ascii="Times New Roman" w:hAnsi="Times New Roman" w:cs="Times New Roman"/>
          <w:sz w:val="24"/>
          <w:szCs w:val="24"/>
        </w:rPr>
        <w:t>Для отмены (аннулирования) решения о проведении проверки по инициативе Ассоциации Отдел контроля в порядке, установленном внутренними документами Ассоциации, передает Генеральному директору (или иному уполномоченному лицу) информацию для издания соответствующего приказа, а члену Ассоциации направляет уведомление об отмене решения о проведении проверки.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 xml:space="preserve">По результатам Внеплановой проверки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A10353">
        <w:rPr>
          <w:rFonts w:ascii="Times New Roman" w:hAnsi="Times New Roman" w:cs="Times New Roman"/>
          <w:sz w:val="24"/>
          <w:szCs w:val="24"/>
        </w:rPr>
        <w:t xml:space="preserve">Акт внеплановой проверки, </w:t>
      </w:r>
      <w:r>
        <w:rPr>
          <w:rFonts w:ascii="Times New Roman" w:hAnsi="Times New Roman" w:cs="Times New Roman"/>
          <w:sz w:val="24"/>
          <w:szCs w:val="24"/>
        </w:rPr>
        <w:t xml:space="preserve">который в течение </w:t>
      </w:r>
      <w:r w:rsidR="000A7202">
        <w:rPr>
          <w:rFonts w:ascii="Times New Roman" w:hAnsi="Times New Roman" w:cs="Times New Roman"/>
          <w:sz w:val="24"/>
          <w:szCs w:val="24"/>
        </w:rPr>
        <w:t>3 (</w:t>
      </w:r>
      <w:r w:rsidR="00711451">
        <w:rPr>
          <w:rFonts w:ascii="Times New Roman" w:hAnsi="Times New Roman" w:cs="Times New Roman"/>
          <w:sz w:val="24"/>
          <w:szCs w:val="24"/>
        </w:rPr>
        <w:t>трех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5F7673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члену Ассоциации </w:t>
      </w:r>
      <w:r w:rsidRPr="005F7673">
        <w:rPr>
          <w:rFonts w:ascii="Times New Roman" w:hAnsi="Times New Roman" w:cs="Times New Roman"/>
          <w:sz w:val="24"/>
          <w:szCs w:val="24"/>
        </w:rPr>
        <w:t>способом, указанным в п</w:t>
      </w:r>
      <w:r w:rsidR="00356AC7">
        <w:rPr>
          <w:rFonts w:ascii="Times New Roman" w:hAnsi="Times New Roman" w:cs="Times New Roman"/>
          <w:sz w:val="24"/>
          <w:szCs w:val="24"/>
        </w:rPr>
        <w:t>ункте</w:t>
      </w:r>
      <w:r w:rsidRPr="005F7673">
        <w:rPr>
          <w:rFonts w:ascii="Times New Roman" w:hAnsi="Times New Roman" w:cs="Times New Roman"/>
          <w:sz w:val="24"/>
          <w:szCs w:val="24"/>
        </w:rPr>
        <w:t xml:space="preserve"> 1.4 настоящего Положения.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результатами </w:t>
      </w:r>
      <w:r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отраженными в Акте Внеплановой </w:t>
      </w:r>
      <w:r w:rsidRPr="00851DDC">
        <w:rPr>
          <w:rFonts w:ascii="Times New Roman" w:hAnsi="Times New Roman" w:cs="Times New Roman"/>
          <w:sz w:val="24"/>
          <w:szCs w:val="24"/>
        </w:rPr>
        <w:t xml:space="preserve">проверки, член Ассоциации вправе обжаловать результат </w:t>
      </w:r>
      <w:r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>, предоставив соответствующее письменное обращение в Дисциплинарный комитет Ассоциации в течение</w:t>
      </w:r>
      <w:r w:rsidR="000A7202">
        <w:rPr>
          <w:rFonts w:ascii="Times New Roman" w:hAnsi="Times New Roman" w:cs="Times New Roman"/>
          <w:sz w:val="24"/>
          <w:szCs w:val="24"/>
        </w:rPr>
        <w:t xml:space="preserve"> 10</w:t>
      </w:r>
      <w:r w:rsidRPr="00851DDC">
        <w:rPr>
          <w:rFonts w:ascii="Times New Roman" w:hAnsi="Times New Roman" w:cs="Times New Roman"/>
          <w:sz w:val="24"/>
          <w:szCs w:val="24"/>
        </w:rPr>
        <w:t xml:space="preserve"> </w:t>
      </w:r>
      <w:r w:rsidR="000A7202">
        <w:rPr>
          <w:rFonts w:ascii="Times New Roman" w:hAnsi="Times New Roman" w:cs="Times New Roman"/>
          <w:sz w:val="24"/>
          <w:szCs w:val="24"/>
        </w:rPr>
        <w:t>(</w:t>
      </w:r>
      <w:r w:rsidRPr="00851DDC">
        <w:rPr>
          <w:rFonts w:ascii="Times New Roman" w:hAnsi="Times New Roman" w:cs="Times New Roman"/>
          <w:sz w:val="24"/>
          <w:szCs w:val="24"/>
        </w:rPr>
        <w:t>десяти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851DDC">
        <w:rPr>
          <w:rFonts w:ascii="Times New Roman" w:hAnsi="Times New Roman" w:cs="Times New Roman"/>
          <w:sz w:val="24"/>
          <w:szCs w:val="24"/>
        </w:rPr>
        <w:t xml:space="preserve"> дней с даты получения Акта </w:t>
      </w:r>
      <w:r>
        <w:rPr>
          <w:rFonts w:ascii="Times New Roman" w:hAnsi="Times New Roman" w:cs="Times New Roman"/>
          <w:sz w:val="24"/>
          <w:szCs w:val="24"/>
        </w:rPr>
        <w:t>внеплановой</w:t>
      </w:r>
      <w:r w:rsidRPr="00851DDC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 xml:space="preserve">Заявление на обжалование результатов </w:t>
      </w:r>
      <w:r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851DDC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Наиме</w:t>
      </w:r>
      <w:r w:rsidRPr="00A31CB0">
        <w:rPr>
          <w:rFonts w:ascii="Times New Roman" w:hAnsi="Times New Roman" w:cs="Times New Roman"/>
          <w:sz w:val="24"/>
          <w:szCs w:val="24"/>
        </w:rPr>
        <w:t>нование саморегулируемой организации оценщиков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A31CB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31CB0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>
        <w:rPr>
          <w:rFonts w:ascii="Times New Roman" w:hAnsi="Times New Roman" w:cs="Times New Roman"/>
          <w:sz w:val="24"/>
          <w:szCs w:val="24"/>
        </w:rPr>
        <w:t>Внепланов</w:t>
      </w:r>
      <w:r w:rsidR="0001256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CB0">
        <w:rPr>
          <w:rFonts w:ascii="Times New Roman" w:hAnsi="Times New Roman" w:cs="Times New Roman"/>
          <w:sz w:val="24"/>
          <w:szCs w:val="24"/>
        </w:rPr>
        <w:t>проверка: 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A31CB0">
        <w:rPr>
          <w:rFonts w:ascii="Times New Roman" w:hAnsi="Times New Roman" w:cs="Times New Roman"/>
          <w:sz w:val="24"/>
          <w:szCs w:val="24"/>
        </w:rPr>
        <w:t xml:space="preserve">при наличии), регистрационный номер в реестре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31C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Акта внеплановой проверки (дата и номер) и принятое решение;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CB0">
        <w:rPr>
          <w:rFonts w:ascii="Times New Roman" w:hAnsi="Times New Roman" w:cs="Times New Roman"/>
          <w:sz w:val="24"/>
          <w:szCs w:val="24"/>
        </w:rPr>
        <w:t xml:space="preserve">Доводы члена </w:t>
      </w:r>
      <w:r w:rsidRPr="00851DD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A31CB0">
        <w:rPr>
          <w:rFonts w:ascii="Times New Roman" w:hAnsi="Times New Roman" w:cs="Times New Roman"/>
          <w:sz w:val="24"/>
          <w:szCs w:val="24"/>
        </w:rPr>
        <w:t xml:space="preserve">о несогласии с результатами </w:t>
      </w:r>
      <w:r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A31CB0">
        <w:rPr>
          <w:rFonts w:ascii="Times New Roman" w:hAnsi="Times New Roman" w:cs="Times New Roman"/>
          <w:sz w:val="24"/>
          <w:szCs w:val="24"/>
        </w:rPr>
        <w:t>;</w:t>
      </w:r>
    </w:p>
    <w:p w:rsidR="00356AC7" w:rsidRDefault="00356AC7" w:rsidP="00356AC7">
      <w:pPr>
        <w:pStyle w:val="ae"/>
        <w:numPr>
          <w:ilvl w:val="0"/>
          <w:numId w:val="3"/>
        </w:numPr>
        <w:spacing w:before="120" w:after="0" w:line="240" w:lineRule="auto"/>
        <w:ind w:left="141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62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A31CB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562A">
        <w:rPr>
          <w:rFonts w:ascii="Times New Roman" w:hAnsi="Times New Roman" w:cs="Times New Roman"/>
          <w:sz w:val="24"/>
          <w:szCs w:val="24"/>
        </w:rPr>
        <w:t xml:space="preserve">, подавшего </w:t>
      </w:r>
      <w:r>
        <w:rPr>
          <w:rFonts w:ascii="Times New Roman" w:hAnsi="Times New Roman" w:cs="Times New Roman"/>
          <w:sz w:val="24"/>
          <w:szCs w:val="24"/>
        </w:rPr>
        <w:t>заявление на обжалование</w:t>
      </w:r>
      <w:r w:rsidRPr="003A562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 Внеплановой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>.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704">
        <w:rPr>
          <w:rFonts w:ascii="Times New Roman" w:hAnsi="Times New Roman" w:cs="Times New Roman"/>
          <w:sz w:val="24"/>
          <w:szCs w:val="24"/>
        </w:rPr>
        <w:t>В обоснование доводов,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на обжалование результатов Внеплановой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 xml:space="preserve">, могут быть приложены документы (или копии документов) при их наличии у </w:t>
      </w:r>
      <w:r w:rsidRPr="00A31CB0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DD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DDC">
        <w:rPr>
          <w:rFonts w:ascii="Times New Roman" w:hAnsi="Times New Roman" w:cs="Times New Roman"/>
          <w:sz w:val="24"/>
          <w:szCs w:val="24"/>
        </w:rPr>
        <w:t xml:space="preserve"> </w:t>
      </w:r>
      <w:r w:rsidRPr="008C7704">
        <w:rPr>
          <w:rFonts w:ascii="Times New Roman" w:hAnsi="Times New Roman" w:cs="Times New Roman"/>
          <w:sz w:val="24"/>
          <w:szCs w:val="24"/>
        </w:rPr>
        <w:t xml:space="preserve">направляет на рассмотрение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7704">
        <w:rPr>
          <w:rFonts w:ascii="Times New Roman" w:hAnsi="Times New Roman" w:cs="Times New Roman"/>
          <w:sz w:val="24"/>
          <w:szCs w:val="24"/>
        </w:rPr>
        <w:t xml:space="preserve">исциплинарный комитет </w:t>
      </w:r>
      <w:r>
        <w:rPr>
          <w:rFonts w:ascii="Times New Roman" w:hAnsi="Times New Roman" w:cs="Times New Roman"/>
          <w:sz w:val="24"/>
          <w:szCs w:val="24"/>
        </w:rPr>
        <w:t>заявление на обжалование результатов Внеплановой проверки</w:t>
      </w:r>
      <w:r w:rsidRPr="008C7704">
        <w:rPr>
          <w:rFonts w:ascii="Times New Roman" w:hAnsi="Times New Roman" w:cs="Times New Roman"/>
          <w:sz w:val="24"/>
          <w:szCs w:val="24"/>
        </w:rPr>
        <w:t xml:space="preserve"> и приглашает члена </w:t>
      </w:r>
      <w:r w:rsidRPr="00851DDC">
        <w:rPr>
          <w:rFonts w:ascii="Times New Roman" w:hAnsi="Times New Roman" w:cs="Times New Roman"/>
          <w:sz w:val="24"/>
          <w:szCs w:val="24"/>
        </w:rPr>
        <w:t>Ассоциации</w:t>
      </w:r>
      <w:r w:rsidRPr="008C7704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проведена </w:t>
      </w:r>
      <w:r>
        <w:rPr>
          <w:rFonts w:ascii="Times New Roman" w:hAnsi="Times New Roman" w:cs="Times New Roman"/>
          <w:sz w:val="24"/>
          <w:szCs w:val="24"/>
        </w:rPr>
        <w:t>Внепланов</w:t>
      </w:r>
      <w:r w:rsidR="0001256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704">
        <w:rPr>
          <w:rFonts w:ascii="Times New Roman" w:hAnsi="Times New Roman" w:cs="Times New Roman"/>
          <w:sz w:val="24"/>
          <w:szCs w:val="24"/>
        </w:rPr>
        <w:t xml:space="preserve">проверка, на </w:t>
      </w:r>
      <w:r>
        <w:rPr>
          <w:rFonts w:ascii="Times New Roman" w:hAnsi="Times New Roman" w:cs="Times New Roman"/>
          <w:sz w:val="24"/>
          <w:szCs w:val="24"/>
        </w:rPr>
        <w:t xml:space="preserve">первое запланированное после даты поступления в </w:t>
      </w:r>
      <w:r w:rsidRPr="00851DD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 xml:space="preserve">ю такого заявления </w:t>
      </w:r>
      <w:r w:rsidRPr="008C7704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8C7704">
        <w:rPr>
          <w:rFonts w:ascii="Times New Roman" w:hAnsi="Times New Roman" w:cs="Times New Roman"/>
          <w:sz w:val="24"/>
          <w:szCs w:val="24"/>
        </w:rPr>
        <w:t xml:space="preserve">исциплинарного комитета с уведомлением за </w:t>
      </w:r>
      <w:r w:rsidR="000A7202">
        <w:rPr>
          <w:rFonts w:ascii="Times New Roman" w:hAnsi="Times New Roman" w:cs="Times New Roman"/>
          <w:sz w:val="24"/>
          <w:szCs w:val="24"/>
        </w:rPr>
        <w:t>10 (</w:t>
      </w:r>
      <w:r w:rsidRPr="008C7704">
        <w:rPr>
          <w:rFonts w:ascii="Times New Roman" w:hAnsi="Times New Roman" w:cs="Times New Roman"/>
          <w:sz w:val="24"/>
          <w:szCs w:val="24"/>
        </w:rPr>
        <w:t>десять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8C7704">
        <w:rPr>
          <w:rFonts w:ascii="Times New Roman" w:hAnsi="Times New Roman" w:cs="Times New Roman"/>
          <w:sz w:val="24"/>
          <w:szCs w:val="24"/>
        </w:rPr>
        <w:t xml:space="preserve"> дней до его проведения</w:t>
      </w:r>
      <w:r w:rsidR="00D61A6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его проведения</w:t>
      </w:r>
      <w:r w:rsidRPr="008C7704">
        <w:rPr>
          <w:rFonts w:ascii="Times New Roman" w:hAnsi="Times New Roman" w:cs="Times New Roman"/>
          <w:sz w:val="24"/>
          <w:szCs w:val="24"/>
        </w:rPr>
        <w:t>.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6FC6">
        <w:rPr>
          <w:rFonts w:ascii="Times New Roman" w:hAnsi="Times New Roman" w:cs="Times New Roman"/>
          <w:sz w:val="24"/>
          <w:szCs w:val="24"/>
        </w:rPr>
        <w:t xml:space="preserve">Порядок рассмотрения Дисциплинарным комитетом Ассоциации заявлений на обжалование результатов </w:t>
      </w:r>
      <w:r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3B6FC6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Дисциплинарном комитете.</w:t>
      </w:r>
    </w:p>
    <w:p w:rsidR="0054237C" w:rsidRDefault="0054237C" w:rsidP="0054237C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</w:t>
      </w:r>
      <w:r w:rsidRPr="00A10353">
        <w:rPr>
          <w:rFonts w:ascii="Times New Roman" w:hAnsi="Times New Roman" w:cs="Times New Roman"/>
          <w:sz w:val="24"/>
          <w:szCs w:val="24"/>
        </w:rPr>
        <w:t>Акт внеплановой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 и материалы проверки передаются в Дисциплинарный комитет</w:t>
      </w:r>
      <w:r w:rsidRPr="00D24CD2">
        <w:rPr>
          <w:rFonts w:ascii="Times New Roman" w:hAnsi="Times New Roman" w:cs="Times New Roman"/>
          <w:sz w:val="24"/>
          <w:szCs w:val="24"/>
        </w:rPr>
        <w:t xml:space="preserve"> </w:t>
      </w:r>
      <w:r w:rsidRPr="000077F3">
        <w:rPr>
          <w:rFonts w:ascii="Times New Roman" w:hAnsi="Times New Roman" w:cs="Times New Roman"/>
          <w:sz w:val="24"/>
          <w:szCs w:val="24"/>
        </w:rPr>
        <w:t>на электронный адрес DK@SMAO.RU</w:t>
      </w:r>
      <w:r>
        <w:rPr>
          <w:rFonts w:ascii="Times New Roman" w:hAnsi="Times New Roman" w:cs="Times New Roman"/>
          <w:sz w:val="24"/>
          <w:szCs w:val="24"/>
        </w:rPr>
        <w:t xml:space="preserve"> не позднее 3 (трех) рабочих дней с даты составления акта проверки.</w:t>
      </w:r>
    </w:p>
    <w:p w:rsidR="00757BFA" w:rsidRDefault="00356AC7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1892">
        <w:rPr>
          <w:rFonts w:ascii="Times New Roman" w:hAnsi="Times New Roman" w:cs="Times New Roman"/>
          <w:sz w:val="24"/>
          <w:szCs w:val="24"/>
        </w:rPr>
        <w:t xml:space="preserve">Если после направления члену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92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2C1892">
        <w:rPr>
          <w:rFonts w:ascii="Times New Roman" w:hAnsi="Times New Roman" w:cs="Times New Roman"/>
          <w:sz w:val="24"/>
          <w:szCs w:val="24"/>
        </w:rPr>
        <w:t xml:space="preserve">плановой проверки, в котором были отражены выявленные Нарушения, но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за 5 (пять) рабочих дней </w:t>
      </w:r>
      <w:r w:rsidRPr="002C1892">
        <w:rPr>
          <w:rFonts w:ascii="Times New Roman" w:hAnsi="Times New Roman" w:cs="Times New Roman"/>
          <w:sz w:val="24"/>
          <w:szCs w:val="24"/>
        </w:rPr>
        <w:t>до рассмотрения такого дела Дисциплинарным комитетом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892">
        <w:rPr>
          <w:rFonts w:ascii="Times New Roman" w:hAnsi="Times New Roman" w:cs="Times New Roman"/>
          <w:sz w:val="24"/>
          <w:szCs w:val="24"/>
        </w:rPr>
        <w:t xml:space="preserve"> членом </w:t>
      </w:r>
      <w:r w:rsidRPr="006C38CA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9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1892">
        <w:rPr>
          <w:rFonts w:ascii="Times New Roman" w:hAnsi="Times New Roman" w:cs="Times New Roman"/>
          <w:sz w:val="24"/>
          <w:szCs w:val="24"/>
        </w:rPr>
        <w:t xml:space="preserve">ставляются информация, документы или материалы, требующие проверки, то сотрудниками Отдела контроля проводится проверка такой информации, документов или материалов.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189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1892">
        <w:rPr>
          <w:rFonts w:ascii="Times New Roman" w:hAnsi="Times New Roman" w:cs="Times New Roman"/>
          <w:sz w:val="24"/>
          <w:szCs w:val="24"/>
        </w:rPr>
        <w:t xml:space="preserve"> проверки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1892">
        <w:rPr>
          <w:rFonts w:ascii="Times New Roman" w:hAnsi="Times New Roman" w:cs="Times New Roman"/>
          <w:sz w:val="24"/>
          <w:szCs w:val="24"/>
        </w:rPr>
        <w:t xml:space="preserve">ставленной информации, документов или материалов </w:t>
      </w:r>
      <w:r w:rsidRPr="00143725">
        <w:rPr>
          <w:rFonts w:ascii="Times New Roman" w:hAnsi="Times New Roman" w:cs="Times New Roman"/>
          <w:sz w:val="24"/>
          <w:szCs w:val="24"/>
        </w:rPr>
        <w:t>передаются в Дисциплинарный комитет на электронный адрес DK@SMAO.RU</w:t>
      </w:r>
      <w:r w:rsidRPr="002C1892">
        <w:rPr>
          <w:rFonts w:ascii="Times New Roman" w:hAnsi="Times New Roman" w:cs="Times New Roman"/>
          <w:sz w:val="24"/>
          <w:szCs w:val="24"/>
        </w:rPr>
        <w:t>.</w:t>
      </w:r>
    </w:p>
    <w:p w:rsidR="007F7D85" w:rsidRPr="005D4F90" w:rsidRDefault="007F7D85" w:rsidP="007F7D85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D7C">
        <w:rPr>
          <w:rFonts w:ascii="Times New Roman" w:hAnsi="Times New Roman" w:cs="Times New Roman"/>
          <w:sz w:val="24"/>
          <w:szCs w:val="24"/>
        </w:rPr>
        <w:t>Порядок рассмот</w:t>
      </w:r>
      <w:r>
        <w:rPr>
          <w:rFonts w:ascii="Times New Roman" w:hAnsi="Times New Roman" w:cs="Times New Roman"/>
          <w:sz w:val="24"/>
          <w:szCs w:val="24"/>
        </w:rPr>
        <w:t>рения Дисциплинарным комитетом Ассоциации д</w:t>
      </w:r>
      <w:r w:rsidRPr="00C44D7C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 о н</w:t>
      </w:r>
      <w:r w:rsidRPr="00C44D7C">
        <w:rPr>
          <w:rFonts w:ascii="Times New Roman" w:hAnsi="Times New Roman" w:cs="Times New Roman"/>
          <w:sz w:val="24"/>
          <w:szCs w:val="24"/>
        </w:rPr>
        <w:t>арушениях по результатам Внеплановых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77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инициативе Ассоциации</w:t>
      </w:r>
      <w:r w:rsidRPr="00C44D7C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4D7C">
        <w:rPr>
          <w:rFonts w:ascii="Times New Roman" w:hAnsi="Times New Roman" w:cs="Times New Roman"/>
          <w:sz w:val="24"/>
          <w:szCs w:val="24"/>
        </w:rPr>
        <w:t>тся Положением о Дисциплинарном комитете.</w:t>
      </w:r>
    </w:p>
    <w:p w:rsidR="0054237C" w:rsidRPr="00143725" w:rsidRDefault="0054237C" w:rsidP="0054237C">
      <w:pPr>
        <w:pStyle w:val="ae"/>
        <w:keepNext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25">
        <w:rPr>
          <w:rFonts w:ascii="Times New Roman" w:hAnsi="Times New Roman" w:cs="Times New Roman"/>
          <w:b/>
          <w:sz w:val="24"/>
          <w:szCs w:val="24"/>
        </w:rPr>
        <w:t>КОНТРОЛЬ УСТРАНЕНИЯ НАРУШЕНИЙ И ИСПОЛНЕНИЯ МЕР ДИСЦИПЛИНАРНОГО ВОЗДЕЙСТВИЯ</w:t>
      </w:r>
    </w:p>
    <w:p w:rsidR="00B65D37" w:rsidRDefault="00625686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686">
        <w:rPr>
          <w:rFonts w:ascii="Times New Roman" w:hAnsi="Times New Roman" w:cs="Times New Roman"/>
          <w:sz w:val="24"/>
          <w:szCs w:val="24"/>
        </w:rPr>
        <w:t xml:space="preserve">Контроль за исполнением примененной в отношении члена </w:t>
      </w:r>
      <w:r w:rsidR="00B65D37">
        <w:rPr>
          <w:rFonts w:ascii="Times New Roman" w:hAnsi="Times New Roman" w:cs="Times New Roman"/>
          <w:sz w:val="24"/>
          <w:szCs w:val="24"/>
        </w:rPr>
        <w:t>Ассоциации</w:t>
      </w:r>
      <w:r w:rsidRPr="00625686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и устранением им нарушений, явившихся основанием применения соответствующей меры дисциплинарного воздействия, осуществляет </w:t>
      </w:r>
      <w:r w:rsidR="00B65D37">
        <w:rPr>
          <w:rFonts w:ascii="Times New Roman" w:hAnsi="Times New Roman" w:cs="Times New Roman"/>
          <w:sz w:val="24"/>
          <w:szCs w:val="24"/>
        </w:rPr>
        <w:t>Отдел контроля</w:t>
      </w:r>
      <w:r w:rsidRPr="00625686">
        <w:rPr>
          <w:rFonts w:ascii="Times New Roman" w:hAnsi="Times New Roman" w:cs="Times New Roman"/>
          <w:sz w:val="24"/>
          <w:szCs w:val="24"/>
        </w:rPr>
        <w:t>.</w:t>
      </w:r>
    </w:p>
    <w:p w:rsidR="00757BFA" w:rsidRDefault="00625686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686">
        <w:rPr>
          <w:rFonts w:ascii="Times New Roman" w:hAnsi="Times New Roman" w:cs="Times New Roman"/>
          <w:sz w:val="24"/>
          <w:szCs w:val="24"/>
        </w:rPr>
        <w:t xml:space="preserve">Срок устранения членом </w:t>
      </w:r>
      <w:r w:rsidR="00B65D37">
        <w:rPr>
          <w:rFonts w:ascii="Times New Roman" w:hAnsi="Times New Roman" w:cs="Times New Roman"/>
          <w:sz w:val="24"/>
          <w:szCs w:val="24"/>
        </w:rPr>
        <w:t>Ассоциации</w:t>
      </w:r>
      <w:r w:rsidR="00B65D37" w:rsidRPr="00B65D37">
        <w:rPr>
          <w:rFonts w:ascii="Times New Roman" w:hAnsi="Times New Roman" w:cs="Times New Roman"/>
          <w:sz w:val="24"/>
          <w:szCs w:val="24"/>
        </w:rPr>
        <w:t xml:space="preserve"> </w:t>
      </w:r>
      <w:r w:rsidRPr="00625686">
        <w:rPr>
          <w:rFonts w:ascii="Times New Roman" w:hAnsi="Times New Roman" w:cs="Times New Roman"/>
          <w:sz w:val="24"/>
          <w:szCs w:val="24"/>
        </w:rPr>
        <w:t xml:space="preserve">нарушений, явившихся основанием применения соответствующей меры дисциплинарного воздействия, устанавливается решением </w:t>
      </w:r>
      <w:r w:rsidR="00B65D37">
        <w:rPr>
          <w:rFonts w:ascii="Times New Roman" w:hAnsi="Times New Roman" w:cs="Times New Roman"/>
          <w:sz w:val="24"/>
          <w:szCs w:val="24"/>
        </w:rPr>
        <w:t>Д</w:t>
      </w:r>
      <w:r w:rsidRPr="00625686">
        <w:rPr>
          <w:rFonts w:ascii="Times New Roman" w:hAnsi="Times New Roman" w:cs="Times New Roman"/>
          <w:sz w:val="24"/>
          <w:szCs w:val="24"/>
        </w:rPr>
        <w:t>исциплинарного комитета при определении меры дисциплинарного воздействия, но не более шести месяцев с даты вынесения такого решения.</w:t>
      </w:r>
    </w:p>
    <w:p w:rsidR="0054237C" w:rsidRDefault="0054237C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002">
        <w:rPr>
          <w:rFonts w:ascii="Times New Roman" w:hAnsi="Times New Roman" w:cs="Times New Roman"/>
          <w:sz w:val="24"/>
          <w:szCs w:val="24"/>
        </w:rPr>
        <w:t xml:space="preserve">В случае досрочного исполнения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43725">
        <w:rPr>
          <w:rFonts w:ascii="Times New Roman" w:hAnsi="Times New Roman" w:cs="Times New Roman"/>
          <w:sz w:val="24"/>
          <w:szCs w:val="24"/>
        </w:rPr>
        <w:t xml:space="preserve"> </w:t>
      </w:r>
      <w:r w:rsidRPr="00B30002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воздействия, дата контроля наступает с даты предоставления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B30002">
        <w:rPr>
          <w:rFonts w:ascii="Times New Roman" w:hAnsi="Times New Roman" w:cs="Times New Roman"/>
          <w:sz w:val="24"/>
          <w:szCs w:val="24"/>
        </w:rPr>
        <w:t xml:space="preserve"> документов и материалов, подтверждающих устранение соответствующих нарушений.</w:t>
      </w:r>
    </w:p>
    <w:p w:rsidR="00B65D37" w:rsidRPr="007B260A" w:rsidRDefault="00B65D37" w:rsidP="00B65D3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60A">
        <w:rPr>
          <w:rFonts w:ascii="Times New Roman" w:hAnsi="Times New Roman" w:cs="Times New Roman"/>
          <w:sz w:val="24"/>
          <w:szCs w:val="24"/>
        </w:rPr>
        <w:t xml:space="preserve">При неисполнении запроса Ассоциации на предоставление информации, документов и материалов, необходимых для проведения проверки, в срок, указанный в запросе, проверка запрашиваемых </w:t>
      </w:r>
      <w:r w:rsidR="00B838C9" w:rsidRPr="007B260A">
        <w:rPr>
          <w:rFonts w:ascii="Times New Roman" w:hAnsi="Times New Roman" w:cs="Times New Roman"/>
          <w:sz w:val="24"/>
          <w:szCs w:val="24"/>
        </w:rPr>
        <w:t>документов</w:t>
      </w:r>
      <w:r w:rsidR="00B838C9">
        <w:rPr>
          <w:rFonts w:ascii="Times New Roman" w:hAnsi="Times New Roman" w:cs="Times New Roman"/>
          <w:sz w:val="24"/>
          <w:szCs w:val="24"/>
        </w:rPr>
        <w:t xml:space="preserve"> и</w:t>
      </w:r>
      <w:r w:rsidR="00B838C9" w:rsidRPr="007B260A">
        <w:rPr>
          <w:rFonts w:ascii="Times New Roman" w:hAnsi="Times New Roman" w:cs="Times New Roman"/>
          <w:sz w:val="24"/>
          <w:szCs w:val="24"/>
        </w:rPr>
        <w:t xml:space="preserve"> </w:t>
      </w:r>
      <w:r w:rsidRPr="007B260A">
        <w:rPr>
          <w:rFonts w:ascii="Times New Roman" w:hAnsi="Times New Roman" w:cs="Times New Roman"/>
          <w:sz w:val="24"/>
          <w:szCs w:val="24"/>
        </w:rPr>
        <w:t>информации проводится после их предоставления в рамках контроля устранения нарушений и исполнения меры после принятия Дисциплинарным комитетом решения о примени</w:t>
      </w:r>
      <w:r w:rsidR="00EB29CA">
        <w:rPr>
          <w:rFonts w:ascii="Times New Roman" w:hAnsi="Times New Roman" w:cs="Times New Roman"/>
          <w:sz w:val="24"/>
          <w:szCs w:val="24"/>
        </w:rPr>
        <w:t>и</w:t>
      </w:r>
      <w:r w:rsidRPr="007B260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воздействия.</w:t>
      </w:r>
    </w:p>
    <w:p w:rsidR="00B65D37" w:rsidRPr="008776D0" w:rsidRDefault="00B65D37" w:rsidP="00B65D3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725">
        <w:rPr>
          <w:rFonts w:ascii="Times New Roman" w:hAnsi="Times New Roman" w:cs="Times New Roman"/>
          <w:sz w:val="24"/>
          <w:szCs w:val="24"/>
        </w:rPr>
        <w:t>При проведении контроля исполнения меры дисциплинарного воздействия в виде предписания устранить выявленные нарушения в установленный срок, примененной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25">
        <w:rPr>
          <w:rFonts w:ascii="Times New Roman" w:hAnsi="Times New Roman" w:cs="Times New Roman"/>
          <w:sz w:val="24"/>
          <w:szCs w:val="24"/>
        </w:rPr>
        <w:t>Дисциплинарн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43725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ом по результатам рассмотрения Жалобы</w:t>
      </w:r>
      <w:r w:rsidRPr="00143725">
        <w:rPr>
          <w:rFonts w:ascii="Times New Roman" w:hAnsi="Times New Roman" w:cs="Times New Roman"/>
          <w:sz w:val="24"/>
          <w:szCs w:val="24"/>
        </w:rPr>
        <w:t xml:space="preserve">, мера может считаться исполненной, если при устранении нарушений, указанных в Акте внеплановой проверки на основании </w:t>
      </w:r>
      <w:r>
        <w:rPr>
          <w:rFonts w:ascii="Times New Roman" w:hAnsi="Times New Roman" w:cs="Times New Roman"/>
          <w:sz w:val="24"/>
          <w:szCs w:val="24"/>
        </w:rPr>
        <w:t>Жало</w:t>
      </w:r>
      <w:r w:rsidRPr="00143725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, членом Ассоциации не были допущены новые нарушения.</w:t>
      </w:r>
    </w:p>
    <w:p w:rsidR="00B65D37" w:rsidRDefault="00B65D37" w:rsidP="00B65D37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30002">
        <w:rPr>
          <w:rFonts w:ascii="Times New Roman" w:hAnsi="Times New Roman" w:cs="Times New Roman"/>
          <w:sz w:val="24"/>
          <w:szCs w:val="24"/>
        </w:rPr>
        <w:t>результатам контроля исполнения мер дисциплинарного воздействия и 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Pr="00C44D7C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 xml:space="preserve">контроля устранения нарушений и </w:t>
      </w:r>
      <w:r w:rsidRPr="00C44D7C">
        <w:rPr>
          <w:rFonts w:ascii="Times New Roman" w:hAnsi="Times New Roman" w:cs="Times New Roman"/>
          <w:sz w:val="24"/>
          <w:szCs w:val="24"/>
        </w:rPr>
        <w:t>исполнения мер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(Приложения №5 и №6 к настоящему Положению),  который </w:t>
      </w:r>
      <w:r w:rsidRPr="00C44D7C">
        <w:rPr>
          <w:rFonts w:ascii="Times New Roman" w:hAnsi="Times New Roman" w:cs="Times New Roman"/>
          <w:sz w:val="24"/>
          <w:szCs w:val="24"/>
        </w:rPr>
        <w:t>направляется член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4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C44D7C">
        <w:rPr>
          <w:rFonts w:ascii="Times New Roman" w:hAnsi="Times New Roman" w:cs="Times New Roman"/>
          <w:sz w:val="24"/>
          <w:szCs w:val="24"/>
        </w:rPr>
        <w:t>способом, указанным в п</w:t>
      </w:r>
      <w:r w:rsidR="00356AC7">
        <w:rPr>
          <w:rFonts w:ascii="Times New Roman" w:hAnsi="Times New Roman" w:cs="Times New Roman"/>
          <w:sz w:val="24"/>
          <w:szCs w:val="24"/>
        </w:rPr>
        <w:t>ункте</w:t>
      </w:r>
      <w:r>
        <w:rPr>
          <w:rFonts w:ascii="Times New Roman" w:hAnsi="Times New Roman" w:cs="Times New Roman"/>
          <w:sz w:val="24"/>
          <w:szCs w:val="24"/>
        </w:rPr>
        <w:t> 1.4 настоящего Положения.</w:t>
      </w:r>
    </w:p>
    <w:p w:rsidR="00B65D37" w:rsidRDefault="00B65D37" w:rsidP="007B260A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D3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 результатам контроля за исполнением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5D37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и устранением им нарушений выявляются факты неисполнения решения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5D37">
        <w:rPr>
          <w:rFonts w:ascii="Times New Roman" w:hAnsi="Times New Roman" w:cs="Times New Roman"/>
          <w:sz w:val="24"/>
          <w:szCs w:val="24"/>
        </w:rPr>
        <w:t xml:space="preserve">исциплинарного комитета либо факты неустранения в установленный решением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5D37">
        <w:rPr>
          <w:rFonts w:ascii="Times New Roman" w:hAnsi="Times New Roman" w:cs="Times New Roman"/>
          <w:sz w:val="24"/>
          <w:szCs w:val="24"/>
        </w:rPr>
        <w:t xml:space="preserve">исциплинарного комитета срок нарушений, явившихся основанием для применения соответствующей меры дисциплинарного воздействия, </w:t>
      </w:r>
      <w:r>
        <w:rPr>
          <w:rFonts w:ascii="Times New Roman" w:hAnsi="Times New Roman" w:cs="Times New Roman"/>
          <w:sz w:val="24"/>
          <w:szCs w:val="24"/>
        </w:rPr>
        <w:t>Отделом контроля</w:t>
      </w:r>
      <w:r w:rsidRPr="00B65D3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Pr="00C44D7C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контроля устранения нарушений и </w:t>
      </w:r>
      <w:r w:rsidRPr="00C44D7C">
        <w:rPr>
          <w:rFonts w:ascii="Times New Roman" w:hAnsi="Times New Roman" w:cs="Times New Roman"/>
          <w:sz w:val="24"/>
          <w:szCs w:val="24"/>
        </w:rPr>
        <w:t>исполнения мер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D7C">
        <w:rPr>
          <w:rFonts w:ascii="Times New Roman" w:hAnsi="Times New Roman" w:cs="Times New Roman"/>
          <w:sz w:val="24"/>
          <w:szCs w:val="24"/>
        </w:rPr>
        <w:t>воздействия</w:t>
      </w:r>
      <w:r w:rsidR="00D7060A">
        <w:rPr>
          <w:rFonts w:ascii="Times New Roman" w:hAnsi="Times New Roman" w:cs="Times New Roman"/>
          <w:sz w:val="24"/>
          <w:szCs w:val="24"/>
        </w:rPr>
        <w:t xml:space="preserve"> (Приложения №5 и №6 к настоящему Положению)</w:t>
      </w:r>
      <w:r w:rsidRPr="00B65D37">
        <w:rPr>
          <w:rFonts w:ascii="Times New Roman" w:hAnsi="Times New Roman" w:cs="Times New Roman"/>
          <w:sz w:val="24"/>
          <w:szCs w:val="24"/>
        </w:rPr>
        <w:t xml:space="preserve">, отражающий указанные факты, который передается на дальнейшее рассмотрение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5D37">
        <w:rPr>
          <w:rFonts w:ascii="Times New Roman" w:hAnsi="Times New Roman" w:cs="Times New Roman"/>
          <w:sz w:val="24"/>
          <w:szCs w:val="24"/>
        </w:rPr>
        <w:t>исциплинарный комитет</w:t>
      </w:r>
      <w:r w:rsidR="00D7060A">
        <w:rPr>
          <w:rFonts w:ascii="Times New Roman" w:hAnsi="Times New Roman" w:cs="Times New Roman"/>
          <w:sz w:val="24"/>
          <w:szCs w:val="24"/>
        </w:rPr>
        <w:t xml:space="preserve"> </w:t>
      </w:r>
      <w:r w:rsidR="00D7060A" w:rsidRPr="00143725">
        <w:rPr>
          <w:rFonts w:ascii="Times New Roman" w:hAnsi="Times New Roman" w:cs="Times New Roman"/>
          <w:sz w:val="24"/>
          <w:szCs w:val="24"/>
        </w:rPr>
        <w:t>на электронный адрес DK@SMAO.RU</w:t>
      </w:r>
      <w:r w:rsidRPr="00B65D37">
        <w:rPr>
          <w:rFonts w:ascii="Times New Roman" w:hAnsi="Times New Roman" w:cs="Times New Roman"/>
          <w:sz w:val="24"/>
          <w:szCs w:val="24"/>
        </w:rPr>
        <w:t>.</w:t>
      </w:r>
    </w:p>
    <w:p w:rsidR="0054237C" w:rsidRPr="00B30002" w:rsidRDefault="006A2FE4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о</w:t>
      </w:r>
      <w:r w:rsidR="0054237C" w:rsidRPr="00C44D7C">
        <w:rPr>
          <w:rFonts w:ascii="Times New Roman" w:hAnsi="Times New Roman" w:cs="Times New Roman"/>
          <w:sz w:val="24"/>
          <w:szCs w:val="24"/>
        </w:rPr>
        <w:t xml:space="preserve">снования </w:t>
      </w:r>
      <w:r w:rsidR="0054237C">
        <w:rPr>
          <w:rFonts w:ascii="Times New Roman" w:hAnsi="Times New Roman" w:cs="Times New Roman"/>
          <w:sz w:val="24"/>
          <w:szCs w:val="24"/>
        </w:rPr>
        <w:t>прекращения</w:t>
      </w:r>
      <w:r w:rsidR="0054237C" w:rsidRPr="00C44D7C">
        <w:rPr>
          <w:rFonts w:ascii="Times New Roman" w:hAnsi="Times New Roman" w:cs="Times New Roman"/>
          <w:sz w:val="24"/>
          <w:szCs w:val="24"/>
        </w:rPr>
        <w:t xml:space="preserve"> и снятия мер дисциплинарного воздействия регламентируется </w:t>
      </w:r>
      <w:r w:rsidR="0054237C" w:rsidRPr="00143725">
        <w:rPr>
          <w:rFonts w:ascii="Times New Roman" w:hAnsi="Times New Roman" w:cs="Times New Roman"/>
          <w:sz w:val="24"/>
          <w:szCs w:val="24"/>
        </w:rPr>
        <w:t xml:space="preserve">Приложением №1 «Меры дисциплинарного воздействия, основания их применения, снятия и </w:t>
      </w:r>
      <w:r w:rsidR="0054237C">
        <w:rPr>
          <w:rFonts w:ascii="Times New Roman" w:hAnsi="Times New Roman" w:cs="Times New Roman"/>
          <w:sz w:val="24"/>
          <w:szCs w:val="24"/>
        </w:rPr>
        <w:t>прекращения</w:t>
      </w:r>
      <w:r w:rsidR="0054237C" w:rsidRPr="00143725">
        <w:rPr>
          <w:rFonts w:ascii="Times New Roman" w:hAnsi="Times New Roman" w:cs="Times New Roman"/>
          <w:sz w:val="24"/>
          <w:szCs w:val="24"/>
        </w:rPr>
        <w:t xml:space="preserve">» к Положению о Дисциплинарном комитете. </w:t>
      </w:r>
    </w:p>
    <w:p w:rsidR="000E62A6" w:rsidRDefault="000E62A6" w:rsidP="0054237C">
      <w:pPr>
        <w:rPr>
          <w:szCs w:val="24"/>
        </w:rPr>
        <w:sectPr w:rsidR="000E62A6" w:rsidSect="00212215">
          <w:pgSz w:w="11906" w:h="16838"/>
          <w:pgMar w:top="907" w:right="851" w:bottom="907" w:left="1134" w:header="709" w:footer="709" w:gutter="0"/>
          <w:cols w:space="708"/>
          <w:docGrid w:linePitch="360"/>
        </w:sectPr>
      </w:pPr>
    </w:p>
    <w:p w:rsidR="000E62A6" w:rsidRDefault="000E62A6" w:rsidP="000E62A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 к Положению о контроле</w:t>
      </w:r>
    </w:p>
    <w:p w:rsidR="000E62A6" w:rsidRPr="003C7D7C" w:rsidRDefault="000E62A6" w:rsidP="000E62A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плановой проверки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</w:t>
            </w:r>
            <w:r w:rsid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отношении которого проводится проверка: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757BFA" w:rsidRDefault="00757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757BFA" w:rsidRDefault="006256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757BFA" w:rsidRDefault="0062568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Сведения, содержащиеся в реестре членов Ассоциации и подтверждающие их документы, предоставленные членом Ассоциации &lt; материалы, предоставленные членом Ассоциации во исполнение запроса Ассоциации &gt;</w:t>
            </w: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757BFA" w:rsidRDefault="0062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757BFA" w:rsidRDefault="00625686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757BFA" w:rsidRDefault="00757BF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625686" w:rsidP="000E62A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f2"/>
        <w:tblW w:w="15559" w:type="dxa"/>
        <w:tblLook w:val="04A0"/>
      </w:tblPr>
      <w:tblGrid>
        <w:gridCol w:w="675"/>
        <w:gridCol w:w="7442"/>
        <w:gridCol w:w="7442"/>
      </w:tblGrid>
      <w:tr w:rsidR="00B65D37" w:rsidRPr="00B65D37" w:rsidTr="00B65D37">
        <w:trPr>
          <w:trHeight w:val="20"/>
          <w:tblHeader/>
        </w:trPr>
        <w:tc>
          <w:tcPr>
            <w:tcW w:w="675" w:type="dxa"/>
            <w:vAlign w:val="center"/>
          </w:tcPr>
          <w:p w:rsidR="00757BFA" w:rsidRDefault="00625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442" w:type="dxa"/>
            <w:vAlign w:val="center"/>
          </w:tcPr>
          <w:p w:rsidR="00757BFA" w:rsidRDefault="00B65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757BFA" w:rsidRDefault="00625686" w:rsidP="00AE0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0E62A6" w:rsidRPr="00B65D37" w:rsidTr="000E62A6">
        <w:trPr>
          <w:cantSplit/>
          <w:trHeight w:val="20"/>
        </w:trPr>
        <w:tc>
          <w:tcPr>
            <w:tcW w:w="675" w:type="dxa"/>
          </w:tcPr>
          <w:p w:rsidR="00757BFA" w:rsidRDefault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757BFA" w:rsidRDefault="000E62A6" w:rsidP="00C32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Отчета о деятельности члена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(ст. 15 Федерального закона от 29.07.1998 г. № 135-ФЗ «Об оценочной деятельности в Российской Федерации» (далее – Закон №135-ФЗ), Положени</w:t>
            </w:r>
            <w:r w:rsidR="00C321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раскрытии информации)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757BFA" w:rsidRDefault="00757B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cantSplit/>
          <w:trHeight w:val="20"/>
        </w:trPr>
        <w:tc>
          <w:tcPr>
            <w:tcW w:w="675" w:type="dxa"/>
          </w:tcPr>
          <w:p w:rsidR="00757BFA" w:rsidRDefault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2" w:type="dxa"/>
          </w:tcPr>
          <w:p w:rsidR="00757BFA" w:rsidRDefault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ежеквартальной информации о подписанных членом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отчётах об оценке (ст. 15 Закона №135-ФЗ)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757BFA" w:rsidRDefault="00757B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cantSplit/>
          <w:trHeight w:val="20"/>
        </w:trPr>
        <w:tc>
          <w:tcPr>
            <w:tcW w:w="675" w:type="dxa"/>
          </w:tcPr>
          <w:p w:rsidR="00757BFA" w:rsidRDefault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2" w:type="dxa"/>
          </w:tcPr>
          <w:p w:rsidR="00757BFA" w:rsidRDefault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юридическом лице, с которым оценщик заключил трудовой договор, в том числе информации о соответствии такого юридического лица условиям, установленным ст. 15.1 Закона №135-ФЗ.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757BFA" w:rsidRDefault="00757B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cantSplit/>
          <w:trHeight w:val="20"/>
        </w:trPr>
        <w:tc>
          <w:tcPr>
            <w:tcW w:w="675" w:type="dxa"/>
          </w:tcPr>
          <w:p w:rsidR="00757BFA" w:rsidRDefault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2" w:type="dxa"/>
          </w:tcPr>
          <w:p w:rsidR="00757BFA" w:rsidRDefault="000E62A6" w:rsidP="00C32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договора обязательного страхования ответственности оценщика при осуществлении оценочной деятельности (ст. 4, ст. 24.6, 24.7 Закона №135-ФЗ; ст. 13 Федерального закона от 01.12.2007 г. №315-ФЗ «О саморегулируемых организациях» (далее – Закон №315-ФЗ); Положени</w:t>
            </w:r>
            <w:r w:rsidR="00C321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членстве)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757BFA" w:rsidRDefault="00757B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cantSplit/>
          <w:trHeight w:val="20"/>
        </w:trPr>
        <w:tc>
          <w:tcPr>
            <w:tcW w:w="675" w:type="dxa"/>
          </w:tcPr>
          <w:p w:rsidR="00757BFA" w:rsidRDefault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2" w:type="dxa"/>
          </w:tcPr>
          <w:p w:rsidR="00757BFA" w:rsidRDefault="000E62A6" w:rsidP="00C32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(ст. 15</w:t>
            </w:r>
            <w:r w:rsidR="00C32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Закона №135-ФЗ,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C3217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членстве).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757BFA" w:rsidRDefault="00757B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1D73" w:rsidRPr="00B65D37" w:rsidTr="000E62A6">
        <w:trPr>
          <w:cantSplit/>
          <w:trHeight w:val="20"/>
        </w:trPr>
        <w:tc>
          <w:tcPr>
            <w:tcW w:w="675" w:type="dxa"/>
          </w:tcPr>
          <w:p w:rsidR="003D1D73" w:rsidRPr="003D1D73" w:rsidRDefault="003D1D73" w:rsidP="003D1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B2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2" w:type="dxa"/>
          </w:tcPr>
          <w:p w:rsidR="003D1D73" w:rsidRPr="003D1D73" w:rsidRDefault="003D1D73" w:rsidP="00C321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действующем квалификационном </w:t>
            </w:r>
            <w:r w:rsidRPr="000C5DB7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аттестате</w:t>
            </w:r>
            <w:r w:rsidR="009A3E73" w:rsidRPr="000C5D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оценочной деятельности</w:t>
            </w:r>
            <w:bookmarkStart w:id="4" w:name="_GoBack"/>
            <w:bookmarkEnd w:id="4"/>
            <w:r w:rsidRPr="000C5DB7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выданным уполномоченным органом по проведению</w:t>
            </w:r>
            <w:r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квалификационного экзамена в области оценочной деятельности (ст.</w:t>
            </w:r>
            <w:r w:rsidR="00C3217E"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  <w:r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№135-ФЗ, Требовани</w:t>
            </w:r>
            <w:r w:rsidR="00C3217E"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9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членству)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3D1D73" w:rsidRPr="003D1D73" w:rsidRDefault="003D1D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1D73" w:rsidRPr="00B65D37" w:rsidTr="000E62A6">
        <w:trPr>
          <w:cantSplit/>
          <w:trHeight w:val="20"/>
        </w:trPr>
        <w:tc>
          <w:tcPr>
            <w:tcW w:w="675" w:type="dxa"/>
          </w:tcPr>
          <w:p w:rsidR="003D1D73" w:rsidRDefault="003D1D73" w:rsidP="007847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2" w:type="dxa"/>
          </w:tcPr>
          <w:p w:rsidR="003D1D73" w:rsidRDefault="003D1D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запроса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(ст. 24.3 Закона №135-ФЗ)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3D1D73" w:rsidRDefault="003D1D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1D73" w:rsidRPr="00B65D37" w:rsidTr="000E62A6">
        <w:trPr>
          <w:cantSplit/>
          <w:trHeight w:val="20"/>
        </w:trPr>
        <w:tc>
          <w:tcPr>
            <w:tcW w:w="675" w:type="dxa"/>
          </w:tcPr>
          <w:p w:rsidR="003D1D73" w:rsidRDefault="003D1D73" w:rsidP="003D1D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2" w:type="dxa"/>
          </w:tcPr>
          <w:p w:rsidR="003D1D73" w:rsidRDefault="003D1D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законодательства и/или нормативно-правовых актов Российской Федерации в области оценочной деятельности, федеральных стандартов оценки, стандартов и правил оценочной деятельности, правил деловой и профессиональной этики, дополнительных требований к порядку обеспечения имущественной ответственности членов Ассоциации, а также внутренних документов Ассоциации при осуществлении оценочной деятельности</w:t>
            </w:r>
            <w:r w:rsidRPr="00B65D37">
              <w:rPr>
                <w:rStyle w:val="af5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том числе, но, не ограничиваясь, при заключении договора на проведение оценки и составлении отчета об оценке)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3D1D73" w:rsidRDefault="003D1D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проверки представленных оценщиком документов нарушений не выявлено / нарушения выявлены (см. приложение к настоящему акту)</w:t>
            </w:r>
          </w:p>
        </w:tc>
      </w:tr>
    </w:tbl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нарушений не выявлено / нарушения выявлены &gt;. </w:t>
      </w:r>
    </w:p>
    <w:p w:rsidR="000E62A6" w:rsidRPr="004008B0" w:rsidRDefault="000E62A6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 &gt;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выявлены &gt;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Default="000E62A6" w:rsidP="000E62A6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№2 к Положению о контроле</w:t>
      </w:r>
    </w:p>
    <w:p w:rsidR="000E62A6" w:rsidRPr="003C7D7C" w:rsidRDefault="000E62A6" w:rsidP="000E62A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внеплановой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жалобы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</w:t>
            </w:r>
            <w:r w:rsid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на основании жалобы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4C1FCD" w:rsidRDefault="0088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Жалоба на &lt;действия / бездействие&gt; члена Ассоциации при &lt; осуществлении оценочной деятельности / экспертизе отчетов &gt;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4C1FCD" w:rsidRDefault="0088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Указанные в жалобе факты &lt; нарушений / несоблюдения&gt; членом Ассоциации требований ….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8878CC" w:rsidP="000E62A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указанных в жалобе:</w:t>
      </w:r>
    </w:p>
    <w:tbl>
      <w:tblPr>
        <w:tblStyle w:val="af2"/>
        <w:tblW w:w="15559" w:type="dxa"/>
        <w:tblLook w:val="04A0"/>
      </w:tblPr>
      <w:tblGrid>
        <w:gridCol w:w="675"/>
        <w:gridCol w:w="5954"/>
        <w:gridCol w:w="8930"/>
      </w:tblGrid>
      <w:tr w:rsidR="000E62A6" w:rsidRPr="00B65D37" w:rsidTr="004008B0">
        <w:trPr>
          <w:trHeight w:val="20"/>
        </w:trPr>
        <w:tc>
          <w:tcPr>
            <w:tcW w:w="675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5954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8930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0E62A6" w:rsidRPr="00B65D37" w:rsidTr="004008B0">
        <w:trPr>
          <w:trHeight w:val="20"/>
        </w:trPr>
        <w:tc>
          <w:tcPr>
            <w:tcW w:w="675" w:type="dxa"/>
          </w:tcPr>
          <w:p w:rsidR="004C1FCD" w:rsidRDefault="004C1F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4008B0">
        <w:trPr>
          <w:trHeight w:val="20"/>
        </w:trPr>
        <w:tc>
          <w:tcPr>
            <w:tcW w:w="675" w:type="dxa"/>
          </w:tcPr>
          <w:p w:rsidR="004C1FCD" w:rsidRDefault="004C1F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указанных в жалобе, &lt; нарушений не выявлено / нарушения выявлены / выявлены отдельные нарушения&gt;. </w:t>
      </w:r>
    </w:p>
    <w:p w:rsidR="000E62A6" w:rsidRPr="000C5DB7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&lt; Если указанные в жалобе факты </w:t>
      </w: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нарушений </w:t>
      </w:r>
      <w:r w:rsidR="006F5CC6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 </w:t>
      </w:r>
      <w:proofErr w:type="gramStart"/>
      <w:r w:rsidR="006F5CC6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подтвердились</w:t>
      </w:r>
      <w:proofErr w:type="gramEnd"/>
      <w:r w:rsidR="006F5CC6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подтвердились &gt;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5DB7">
        <w:rPr>
          <w:rFonts w:ascii="Times New Roman" w:eastAsia="Times New Roman" w:hAnsi="Times New Roman" w:cs="Times New Roman"/>
          <w:sz w:val="20"/>
          <w:szCs w:val="20"/>
        </w:rPr>
        <w:t>Результаты проверки, отраженные в настоящем Акте, могут быть обжалованы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0E62A6" w:rsidRPr="004008B0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Default="000E62A6" w:rsidP="000E62A6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№3 к Положению о контроле</w:t>
      </w:r>
    </w:p>
    <w:p w:rsidR="000E62A6" w:rsidRPr="003C7D7C" w:rsidRDefault="000E62A6" w:rsidP="000E62A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инициативе Ассоциации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B6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по инициативе Ассоциации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8878CC" w:rsidP="000E62A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f2"/>
        <w:tblW w:w="15559" w:type="dxa"/>
        <w:tblLook w:val="04A0"/>
      </w:tblPr>
      <w:tblGrid>
        <w:gridCol w:w="675"/>
        <w:gridCol w:w="7442"/>
        <w:gridCol w:w="7442"/>
      </w:tblGrid>
      <w:tr w:rsidR="00B65D37" w:rsidRPr="00184D9B" w:rsidTr="000E62A6">
        <w:trPr>
          <w:cantSplit/>
          <w:trHeight w:val="20"/>
          <w:tblHeader/>
        </w:trPr>
        <w:tc>
          <w:tcPr>
            <w:tcW w:w="675" w:type="dxa"/>
            <w:vAlign w:val="center"/>
          </w:tcPr>
          <w:p w:rsidR="00B65D37" w:rsidRPr="00184D9B" w:rsidRDefault="00B65D37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442" w:type="dxa"/>
            <w:vAlign w:val="center"/>
          </w:tcPr>
          <w:p w:rsidR="00B65D37" w:rsidRPr="00184D9B" w:rsidRDefault="00B65D37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B65D37" w:rsidRPr="00184D9B" w:rsidRDefault="00B65D37" w:rsidP="00AE0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184D9B" w:rsidTr="000E62A6">
        <w:trPr>
          <w:cantSplit/>
          <w:trHeight w:val="20"/>
        </w:trPr>
        <w:tc>
          <w:tcPr>
            <w:tcW w:w="675" w:type="dxa"/>
          </w:tcPr>
          <w:p w:rsidR="000E62A6" w:rsidRPr="00184D9B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D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2" w:type="dxa"/>
          </w:tcPr>
          <w:p w:rsidR="000E62A6" w:rsidRPr="00FF32A2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shd w:val="clear" w:color="auto" w:fill="auto"/>
            <w:vAlign w:val="center"/>
          </w:tcPr>
          <w:p w:rsidR="000E62A6" w:rsidRPr="00184D9B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2A6" w:rsidRPr="000C5DB7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</w:t>
      </w:r>
      <w:r w:rsidRPr="000C5DB7">
        <w:rPr>
          <w:rFonts w:ascii="Times New Roman" w:eastAsia="Times New Roman" w:hAnsi="Times New Roman" w:cs="Times New Roman"/>
          <w:sz w:val="20"/>
          <w:szCs w:val="20"/>
        </w:rPr>
        <w:t xml:space="preserve">нарушений не </w:t>
      </w:r>
      <w:proofErr w:type="gramStart"/>
      <w:r w:rsidRPr="000C5DB7">
        <w:rPr>
          <w:rFonts w:ascii="Times New Roman" w:eastAsia="Times New Roman" w:hAnsi="Times New Roman" w:cs="Times New Roman"/>
          <w:sz w:val="20"/>
          <w:szCs w:val="20"/>
        </w:rPr>
        <w:t>выявлено / нарушения выявлены</w:t>
      </w:r>
      <w:proofErr w:type="gramEnd"/>
      <w:r w:rsidRPr="000C5DB7">
        <w:rPr>
          <w:rFonts w:ascii="Times New Roman" w:eastAsia="Times New Roman" w:hAnsi="Times New Roman" w:cs="Times New Roman"/>
          <w:sz w:val="20"/>
          <w:szCs w:val="20"/>
        </w:rPr>
        <w:t xml:space="preserve"> &gt;. </w:t>
      </w:r>
    </w:p>
    <w:p w:rsidR="000E62A6" w:rsidRPr="000C5DB7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&lt; Если нарушения </w:t>
      </w:r>
      <w:r w:rsidR="006F5CC6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выявлены/</w:t>
      </w: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выявлены &gt;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0E62A6" w:rsidRPr="004008B0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Специалист Отдела контроля                 /                      /</w:t>
      </w: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Default="000E62A6" w:rsidP="000E62A6">
      <w:pPr>
        <w:pageBreakBefore/>
        <w:widowControl w:val="0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№4 к Положению о контроле</w:t>
      </w:r>
    </w:p>
    <w:p w:rsidR="000E62A6" w:rsidRDefault="000E62A6" w:rsidP="000E62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инициативе Ассоциации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(по результатам мониторинга наличия </w:t>
      </w:r>
      <w:r w:rsidRPr="00BF3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обязательного страхования ответственности оценщика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B6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78CC"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по инициативе Ассоциации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4C1FCD" w:rsidRDefault="008878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B65D37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8878CC" w:rsidP="000E62A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f2"/>
        <w:tblW w:w="15559" w:type="dxa"/>
        <w:tblLook w:val="04A0"/>
      </w:tblPr>
      <w:tblGrid>
        <w:gridCol w:w="675"/>
        <w:gridCol w:w="7442"/>
        <w:gridCol w:w="7442"/>
      </w:tblGrid>
      <w:tr w:rsidR="00B65D37" w:rsidRPr="00B65D37" w:rsidTr="000E62A6">
        <w:trPr>
          <w:trHeight w:val="20"/>
        </w:trPr>
        <w:tc>
          <w:tcPr>
            <w:tcW w:w="675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442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4C1FCD" w:rsidRDefault="00B65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0E62A6" w:rsidRPr="00B65D37" w:rsidTr="000E62A6">
        <w:trPr>
          <w:trHeight w:val="20"/>
        </w:trPr>
        <w:tc>
          <w:tcPr>
            <w:tcW w:w="675" w:type="dxa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4C1FCD" w:rsidRDefault="00887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осуществлении оценочной деятельности, каждый член Ассоциации обязан заключать и поддерживать договор обязательного страхования ответственности члена Ассоциации, соответствующий требованиям законодательства Российской Федерации, нормативных правовых актов Российской Федерации и внутренних документов </w:t>
            </w: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Ассоциации</w:t>
            </w: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(ст. 4, ст. 24.6, 24.7 Федерального закона от 29.07.1998 г. № 135-ФЗ «Об оценочной деятельности в Российской Федерации»; ст. 13 Федерального закона от 01.12.2007 г. №315-ФЗ «О саморегулируемых организациях; п.____Положения о членстве).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нарушений не выявлено / нарушения выявлены &gt;. </w:t>
      </w:r>
    </w:p>
    <w:p w:rsidR="000E62A6" w:rsidRPr="004008B0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 &gt;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8878CC" w:rsidP="000E62A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выявлены &gt;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8878CC" w:rsidP="000E62A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Акт, а также материалы проверки передаются в Дисциплинарный комитет.</w:t>
      </w:r>
    </w:p>
    <w:p w:rsidR="000E62A6" w:rsidRPr="004008B0" w:rsidRDefault="008878CC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сообщаем, что заседание Дисциплинарного комитета, на котором могут быть рассмотрены результаты данной проверки, состоится  «___» ________ 20___ г., по адресу: &lt;адрес&gt;. Заседание открывается в ___ ч. ___ м. (время московское). 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E62A6" w:rsidRPr="004008B0" w:rsidRDefault="000E62A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E62A6" w:rsidRPr="004008B0" w:rsidRDefault="008878CC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Default="000E62A6" w:rsidP="000E62A6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№5 к Положению о контроле</w:t>
      </w:r>
    </w:p>
    <w:p w:rsidR="000E62A6" w:rsidRDefault="000E62A6" w:rsidP="000E62A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r w:rsidRPr="0007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устранения нарушений и исполнения мер дисциплинарного воздействия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Ассоциации, в отношении которого проводится проверка:</w:t>
            </w: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4C1FCD" w:rsidRDefault="0088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выявленных по результатам &lt;</w:t>
            </w:r>
            <w:r w:rsidRPr="00887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плановой / внеплановой по инициативе Ассоциации </w:t>
            </w: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&gt; проверки (акт № …. от ___.___.20___г.) и исполнение мер дисциплинарного воздействия.</w:t>
            </w: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4008B0" w:rsidTr="000E62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625686" w:rsidP="000E62A6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устранения нарушений:</w:t>
      </w:r>
    </w:p>
    <w:tbl>
      <w:tblPr>
        <w:tblStyle w:val="af2"/>
        <w:tblW w:w="5000" w:type="pct"/>
        <w:tblLook w:val="04A0"/>
      </w:tblPr>
      <w:tblGrid>
        <w:gridCol w:w="560"/>
        <w:gridCol w:w="5502"/>
        <w:gridCol w:w="4818"/>
        <w:gridCol w:w="4734"/>
      </w:tblGrid>
      <w:tr w:rsidR="000E62A6" w:rsidRPr="00CD1AE9" w:rsidTr="000E62A6">
        <w:trPr>
          <w:trHeight w:val="20"/>
          <w:tblHeader/>
        </w:trPr>
        <w:tc>
          <w:tcPr>
            <w:tcW w:w="179" w:type="pct"/>
            <w:vAlign w:val="center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1762" w:type="pct"/>
            <w:vAlign w:val="center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543" w:type="pct"/>
            <w:vAlign w:val="center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соблюдения требований по результатам проверки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устранения нарушений:</w:t>
            </w: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E62A6" w:rsidRPr="00CD1AE9" w:rsidTr="000E62A6">
        <w:trPr>
          <w:trHeight w:val="20"/>
        </w:trPr>
        <w:tc>
          <w:tcPr>
            <w:tcW w:w="179" w:type="pct"/>
          </w:tcPr>
          <w:p w:rsidR="000E62A6" w:rsidRPr="00CD1AE9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2" w:type="pct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  <w:vAlign w:val="center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:rsidR="000E62A6" w:rsidRPr="00CD1AE9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62A6" w:rsidRDefault="000E62A6" w:rsidP="000E62A6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контроля исполнения мер дисциплинарного воздействия:</w:t>
      </w:r>
    </w:p>
    <w:tbl>
      <w:tblPr>
        <w:tblStyle w:val="af2"/>
        <w:tblW w:w="5000" w:type="pct"/>
        <w:tblLook w:val="04A0"/>
      </w:tblPr>
      <w:tblGrid>
        <w:gridCol w:w="562"/>
        <w:gridCol w:w="3376"/>
        <w:gridCol w:w="4153"/>
        <w:gridCol w:w="3763"/>
        <w:gridCol w:w="3760"/>
      </w:tblGrid>
      <w:tr w:rsidR="000E62A6" w:rsidRPr="009A3D80" w:rsidTr="000E62A6">
        <w:trPr>
          <w:trHeight w:val="20"/>
        </w:trPr>
        <w:tc>
          <w:tcPr>
            <w:tcW w:w="180" w:type="pct"/>
            <w:vAlign w:val="center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1081" w:type="pct"/>
            <w:vAlign w:val="center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Протокола заседания Дисциплинарного комитета</w:t>
            </w:r>
          </w:p>
        </w:tc>
        <w:tc>
          <w:tcPr>
            <w:tcW w:w="1330" w:type="pct"/>
            <w:vAlign w:val="center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Мера(-ы) дисциплинарного воздействия</w:t>
            </w:r>
          </w:p>
        </w:tc>
        <w:tc>
          <w:tcPr>
            <w:tcW w:w="1205" w:type="pct"/>
            <w:vAlign w:val="center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применения меры дисциплинарного воздействия</w:t>
            </w:r>
          </w:p>
        </w:tc>
        <w:tc>
          <w:tcPr>
            <w:tcW w:w="1205" w:type="pct"/>
            <w:vAlign w:val="center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исполнения мер дисциплинарного воздействия:</w:t>
            </w:r>
          </w:p>
        </w:tc>
      </w:tr>
      <w:tr w:rsidR="000E62A6" w:rsidRPr="009A3D80" w:rsidTr="000E62A6">
        <w:trPr>
          <w:trHeight w:val="20"/>
        </w:trPr>
        <w:tc>
          <w:tcPr>
            <w:tcW w:w="180" w:type="pct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</w:tcPr>
          <w:p w:rsidR="000E62A6" w:rsidRPr="009A3D80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от ___.___.20___г.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&lt;не&gt; исполнена: нарушения  &lt;не&gt; устранены</w:t>
            </w:r>
          </w:p>
        </w:tc>
      </w:tr>
      <w:tr w:rsidR="000E62A6" w:rsidRPr="009A3D80" w:rsidTr="000E62A6">
        <w:trPr>
          <w:trHeight w:val="20"/>
        </w:trPr>
        <w:tc>
          <w:tcPr>
            <w:tcW w:w="180" w:type="pct"/>
          </w:tcPr>
          <w:p w:rsidR="000E62A6" w:rsidRPr="009A3D80" w:rsidRDefault="000E62A6" w:rsidP="000E62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A3D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081" w:type="pct"/>
          </w:tcPr>
          <w:p w:rsidR="000E62A6" w:rsidRPr="009A3D80" w:rsidRDefault="000E62A6" w:rsidP="000E6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0E62A6" w:rsidRPr="009A3D80" w:rsidRDefault="000E62A6" w:rsidP="000E62A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мера дисциплинарного воздействия исполнена &gt;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проверки, отраженные в настоящем Акте, могут быть обжалованы путем предоставления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&lt; Если мера дисциплинарного воздействия не исполнена &gt;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0E62A6" w:rsidRPr="004008B0" w:rsidRDefault="00625686" w:rsidP="000E62A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0E62A6" w:rsidRPr="004008B0" w:rsidRDefault="00625686" w:rsidP="000E62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E62A6" w:rsidRPr="004008B0" w:rsidRDefault="00625686" w:rsidP="000E62A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/Руководитель Отдела контроля                     /                      /</w:t>
      </w:r>
    </w:p>
    <w:p w:rsidR="00213943" w:rsidRDefault="00213943" w:rsidP="00213943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№6 к Положению о контроле</w:t>
      </w:r>
    </w:p>
    <w:p w:rsidR="00213943" w:rsidRPr="003C7D7C" w:rsidRDefault="00213943" w:rsidP="002139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контроля устранения нарушений и исполнения мер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внепланов</w:t>
      </w:r>
      <w:r w:rsidR="007B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</w:t>
      </w:r>
      <w:r w:rsidR="007B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основании жалоб</w:t>
      </w:r>
      <w:r w:rsidR="007B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Style w:val="af2"/>
        <w:tblW w:w="15559" w:type="dxa"/>
        <w:tblLook w:val="04A0"/>
      </w:tblPr>
      <w:tblGrid>
        <w:gridCol w:w="4644"/>
        <w:gridCol w:w="10915"/>
      </w:tblGrid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Ассоциации, в отношении которого проводится проверка:</w:t>
            </w: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4C1FCD" w:rsidRDefault="00887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выявленных по результатам внеплановой проверки на основании жалобы (акт № …. от ___.___.20___г.) и исполнение мер дисциплинарного воздействия.</w:t>
            </w: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4C1FCD" w:rsidRDefault="004C1F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15559" w:type="dxa"/>
            <w:gridSpan w:val="2"/>
          </w:tcPr>
          <w:p w:rsidR="004C1FCD" w:rsidRDefault="0088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4644" w:type="dxa"/>
          </w:tcPr>
          <w:p w:rsidR="004C1FCD" w:rsidRDefault="008878CC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13943" w:rsidRPr="004008B0" w:rsidRDefault="008878CC" w:rsidP="00213943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устранения нарушений:</w:t>
      </w:r>
    </w:p>
    <w:tbl>
      <w:tblPr>
        <w:tblStyle w:val="af2"/>
        <w:tblW w:w="15614" w:type="dxa"/>
        <w:tblLook w:val="04A0"/>
      </w:tblPr>
      <w:tblGrid>
        <w:gridCol w:w="631"/>
        <w:gridCol w:w="5169"/>
        <w:gridCol w:w="5112"/>
        <w:gridCol w:w="4702"/>
      </w:tblGrid>
      <w:tr w:rsidR="00213943" w:rsidRPr="004008B0" w:rsidTr="003C10A6">
        <w:trPr>
          <w:trHeight w:val="20"/>
        </w:trPr>
        <w:tc>
          <w:tcPr>
            <w:tcW w:w="631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5169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5112" w:type="dxa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4702" w:type="dxa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устранения нарушений</w:t>
            </w:r>
          </w:p>
        </w:tc>
      </w:tr>
      <w:tr w:rsidR="00213943" w:rsidRPr="004008B0" w:rsidTr="003C10A6">
        <w:trPr>
          <w:trHeight w:val="20"/>
        </w:trPr>
        <w:tc>
          <w:tcPr>
            <w:tcW w:w="631" w:type="dxa"/>
          </w:tcPr>
          <w:p w:rsidR="004C1FCD" w:rsidRDefault="004C1F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3943" w:rsidRPr="004008B0" w:rsidTr="003C10A6">
        <w:trPr>
          <w:trHeight w:val="20"/>
        </w:trPr>
        <w:tc>
          <w:tcPr>
            <w:tcW w:w="631" w:type="dxa"/>
          </w:tcPr>
          <w:p w:rsidR="004C1FCD" w:rsidRDefault="004C1F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13943" w:rsidRPr="004008B0" w:rsidRDefault="008878CC" w:rsidP="00213943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исполнения мер дисциплинарного воздействия:</w:t>
      </w:r>
    </w:p>
    <w:tbl>
      <w:tblPr>
        <w:tblStyle w:val="af2"/>
        <w:tblW w:w="5000" w:type="pct"/>
        <w:tblLook w:val="04A0"/>
      </w:tblPr>
      <w:tblGrid>
        <w:gridCol w:w="562"/>
        <w:gridCol w:w="3376"/>
        <w:gridCol w:w="4153"/>
        <w:gridCol w:w="3763"/>
        <w:gridCol w:w="3760"/>
      </w:tblGrid>
      <w:tr w:rsidR="00213943" w:rsidRPr="004008B0" w:rsidTr="003C10A6">
        <w:trPr>
          <w:trHeight w:val="20"/>
        </w:trPr>
        <w:tc>
          <w:tcPr>
            <w:tcW w:w="180" w:type="pct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1081" w:type="pct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Протокола заседания Дисциплинарного комитета</w:t>
            </w:r>
          </w:p>
        </w:tc>
        <w:tc>
          <w:tcPr>
            <w:tcW w:w="1330" w:type="pct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Мера(-ы) дисциплинарного воздействия</w:t>
            </w:r>
          </w:p>
        </w:tc>
        <w:tc>
          <w:tcPr>
            <w:tcW w:w="1205" w:type="pct"/>
            <w:vAlign w:val="center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применения меры дисциплинарного воздействия</w:t>
            </w:r>
          </w:p>
        </w:tc>
        <w:tc>
          <w:tcPr>
            <w:tcW w:w="1205" w:type="pct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исполнения мер дисциплинарного воздействия</w:t>
            </w:r>
          </w:p>
        </w:tc>
      </w:tr>
      <w:tr w:rsidR="00213943" w:rsidRPr="004008B0" w:rsidTr="003C10A6">
        <w:trPr>
          <w:trHeight w:val="20"/>
        </w:trPr>
        <w:tc>
          <w:tcPr>
            <w:tcW w:w="180" w:type="pct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</w:tcPr>
          <w:p w:rsidR="004C1FCD" w:rsidRDefault="00887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от ___.___.20___г.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4C1FCD" w:rsidRDefault="008878C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&lt;не&gt; исполнена: нарушения  &lt;не&gt; устранены</w:t>
            </w:r>
          </w:p>
        </w:tc>
      </w:tr>
      <w:tr w:rsidR="00213943" w:rsidRPr="004008B0" w:rsidTr="003C10A6">
        <w:trPr>
          <w:trHeight w:val="20"/>
        </w:trPr>
        <w:tc>
          <w:tcPr>
            <w:tcW w:w="180" w:type="pct"/>
          </w:tcPr>
          <w:p w:rsidR="004C1FCD" w:rsidRDefault="008878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081" w:type="pct"/>
          </w:tcPr>
          <w:p w:rsidR="004C1FCD" w:rsidRDefault="004C1F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4C1FCD" w:rsidRDefault="004C1FC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13943" w:rsidRPr="004008B0" w:rsidRDefault="008878CC" w:rsidP="00213943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</w:t>
      </w:r>
      <w:r w:rsidR="00EB29CA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Если мера дисциплинарного воздействия исполнена</w:t>
      </w:r>
      <w:proofErr w:type="gramStart"/>
      <w:r w:rsidR="00EB29CA"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</w:t>
      </w: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</w:t>
      </w:r>
      <w:proofErr w:type="gramEnd"/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сли мера дисциплинарного воздействия не исполнена &gt;</w:t>
      </w:r>
    </w:p>
    <w:p w:rsidR="00213943" w:rsidRPr="004008B0" w:rsidRDefault="008878CC" w:rsidP="002139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 w:rsidR="000A7202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="000A7202"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с даты получения настоящего Акта. </w:t>
      </w:r>
    </w:p>
    <w:p w:rsidR="00213943" w:rsidRPr="004008B0" w:rsidRDefault="008878CC" w:rsidP="0021394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213943" w:rsidRPr="004008B0" w:rsidRDefault="008878CC" w:rsidP="002139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213943" w:rsidRPr="004008B0" w:rsidRDefault="008878CC" w:rsidP="002139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213943" w:rsidRPr="004008B0" w:rsidRDefault="008878CC" w:rsidP="0021394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13943" w:rsidRPr="004008B0" w:rsidRDefault="008878CC" w:rsidP="0021394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Отдела контроля                     /                      /</w:t>
      </w:r>
    </w:p>
    <w:p w:rsidR="00965035" w:rsidRPr="0054237C" w:rsidRDefault="00965035" w:rsidP="0054237C">
      <w:pPr>
        <w:rPr>
          <w:szCs w:val="24"/>
        </w:rPr>
      </w:pPr>
    </w:p>
    <w:sectPr w:rsidR="00965035" w:rsidRPr="0054237C" w:rsidSect="000E6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95" w:rsidRDefault="00F71B95">
      <w:pPr>
        <w:spacing w:after="0" w:line="240" w:lineRule="auto"/>
      </w:pPr>
      <w:r>
        <w:separator/>
      </w:r>
    </w:p>
  </w:endnote>
  <w:endnote w:type="continuationSeparator" w:id="0">
    <w:p w:rsidR="00F71B95" w:rsidRDefault="00F7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7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2F50" w:rsidRPr="007B260A" w:rsidRDefault="009230D6">
        <w:pPr>
          <w:pStyle w:val="a3"/>
          <w:jc w:val="center"/>
          <w:rPr>
            <w:rFonts w:ascii="Times New Roman" w:hAnsi="Times New Roman" w:cs="Times New Roman"/>
          </w:rPr>
        </w:pPr>
        <w:r w:rsidRPr="007B260A">
          <w:rPr>
            <w:rFonts w:ascii="Times New Roman" w:hAnsi="Times New Roman" w:cs="Times New Roman"/>
          </w:rPr>
          <w:fldChar w:fldCharType="begin"/>
        </w:r>
        <w:r w:rsidR="00792F50" w:rsidRPr="007B260A">
          <w:rPr>
            <w:rFonts w:ascii="Times New Roman" w:hAnsi="Times New Roman" w:cs="Times New Roman"/>
          </w:rPr>
          <w:instrText xml:space="preserve"> PAGE   \* MERGEFORMAT </w:instrText>
        </w:r>
        <w:r w:rsidRPr="007B260A">
          <w:rPr>
            <w:rFonts w:ascii="Times New Roman" w:hAnsi="Times New Roman" w:cs="Times New Roman"/>
          </w:rPr>
          <w:fldChar w:fldCharType="separate"/>
        </w:r>
        <w:r w:rsidR="000C5DB7">
          <w:rPr>
            <w:rFonts w:ascii="Times New Roman" w:hAnsi="Times New Roman" w:cs="Times New Roman"/>
            <w:noProof/>
          </w:rPr>
          <w:t>2</w:t>
        </w:r>
        <w:r w:rsidRPr="007B26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95" w:rsidRDefault="00F71B95">
      <w:pPr>
        <w:spacing w:after="0" w:line="240" w:lineRule="auto"/>
      </w:pPr>
      <w:r>
        <w:separator/>
      </w:r>
    </w:p>
  </w:footnote>
  <w:footnote w:type="continuationSeparator" w:id="0">
    <w:p w:rsidR="00F71B95" w:rsidRDefault="00F71B95">
      <w:pPr>
        <w:spacing w:after="0" w:line="240" w:lineRule="auto"/>
      </w:pPr>
      <w:r>
        <w:continuationSeparator/>
      </w:r>
    </w:p>
  </w:footnote>
  <w:footnote w:id="1">
    <w:p w:rsidR="00792F50" w:rsidRPr="006D73BA" w:rsidRDefault="00792F50" w:rsidP="000E62A6">
      <w:pPr>
        <w:pStyle w:val="af3"/>
        <w:rPr>
          <w:rFonts w:ascii="Times New Roman" w:hAnsi="Times New Roman" w:cs="Times New Roman"/>
        </w:rPr>
      </w:pPr>
      <w:r w:rsidRPr="006D73BA">
        <w:rPr>
          <w:rStyle w:val="af5"/>
          <w:rFonts w:ascii="Times New Roman" w:hAnsi="Times New Roman" w:cs="Times New Roman"/>
        </w:rPr>
        <w:footnoteRef/>
      </w:r>
      <w:r w:rsidRPr="006D7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неисполнении запроса Ассоциации проверка соблюдения указанных требований проводится после предоставления запрошенной информации (документов или материалов).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D44"/>
    <w:multiLevelType w:val="hybridMultilevel"/>
    <w:tmpl w:val="F5544470"/>
    <w:lvl w:ilvl="0" w:tplc="6728E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75955"/>
    <w:multiLevelType w:val="hybridMultilevel"/>
    <w:tmpl w:val="C3B6A4EA"/>
    <w:lvl w:ilvl="0" w:tplc="40A455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155"/>
    <w:multiLevelType w:val="hybridMultilevel"/>
    <w:tmpl w:val="C3B6A4EA"/>
    <w:lvl w:ilvl="0" w:tplc="40A455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5C67"/>
    <w:multiLevelType w:val="hybridMultilevel"/>
    <w:tmpl w:val="C3B6A4EA"/>
    <w:lvl w:ilvl="0" w:tplc="40A455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665F"/>
    <w:multiLevelType w:val="hybridMultilevel"/>
    <w:tmpl w:val="2F02A89A"/>
    <w:lvl w:ilvl="0" w:tplc="6728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74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355" w:hanging="432"/>
      </w:pPr>
    </w:lvl>
    <w:lvl w:ilvl="2">
      <w:start w:val="1"/>
      <w:numFmt w:val="decimal"/>
      <w:lvlText w:val="%1.%2.%3."/>
      <w:lvlJc w:val="left"/>
      <w:pPr>
        <w:ind w:left="801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93"/>
    <w:rsid w:val="000050B1"/>
    <w:rsid w:val="000077F3"/>
    <w:rsid w:val="00010149"/>
    <w:rsid w:val="000108CF"/>
    <w:rsid w:val="0001256D"/>
    <w:rsid w:val="0001434A"/>
    <w:rsid w:val="00015E9A"/>
    <w:rsid w:val="00023D34"/>
    <w:rsid w:val="00027679"/>
    <w:rsid w:val="000279E1"/>
    <w:rsid w:val="0003250F"/>
    <w:rsid w:val="00054155"/>
    <w:rsid w:val="000821B4"/>
    <w:rsid w:val="00086748"/>
    <w:rsid w:val="000A4837"/>
    <w:rsid w:val="000A7202"/>
    <w:rsid w:val="000A7312"/>
    <w:rsid w:val="000B7F13"/>
    <w:rsid w:val="000C0C99"/>
    <w:rsid w:val="000C1714"/>
    <w:rsid w:val="000C23F6"/>
    <w:rsid w:val="000C3066"/>
    <w:rsid w:val="000C5DB7"/>
    <w:rsid w:val="000C5FBC"/>
    <w:rsid w:val="000E4F3E"/>
    <w:rsid w:val="000E51CA"/>
    <w:rsid w:val="000E62A6"/>
    <w:rsid w:val="000F6406"/>
    <w:rsid w:val="000F7C99"/>
    <w:rsid w:val="00104C39"/>
    <w:rsid w:val="00110CED"/>
    <w:rsid w:val="00114E51"/>
    <w:rsid w:val="001230BB"/>
    <w:rsid w:val="00124AAB"/>
    <w:rsid w:val="00143725"/>
    <w:rsid w:val="00150325"/>
    <w:rsid w:val="00154347"/>
    <w:rsid w:val="00164FB2"/>
    <w:rsid w:val="001657F0"/>
    <w:rsid w:val="00170CAD"/>
    <w:rsid w:val="00177273"/>
    <w:rsid w:val="001947CB"/>
    <w:rsid w:val="001A28FB"/>
    <w:rsid w:val="001B704D"/>
    <w:rsid w:val="001B76DB"/>
    <w:rsid w:val="001C279E"/>
    <w:rsid w:val="001D1454"/>
    <w:rsid w:val="001D1628"/>
    <w:rsid w:val="001D4600"/>
    <w:rsid w:val="001D75F6"/>
    <w:rsid w:val="001E0174"/>
    <w:rsid w:val="001E3026"/>
    <w:rsid w:val="001E3144"/>
    <w:rsid w:val="001F0DC6"/>
    <w:rsid w:val="00205624"/>
    <w:rsid w:val="00206330"/>
    <w:rsid w:val="00212215"/>
    <w:rsid w:val="00212CEA"/>
    <w:rsid w:val="00213943"/>
    <w:rsid w:val="00215AEE"/>
    <w:rsid w:val="00220EE9"/>
    <w:rsid w:val="002371B6"/>
    <w:rsid w:val="002452F1"/>
    <w:rsid w:val="00250E71"/>
    <w:rsid w:val="00255030"/>
    <w:rsid w:val="002550BD"/>
    <w:rsid w:val="00257E66"/>
    <w:rsid w:val="00257F9C"/>
    <w:rsid w:val="002642B1"/>
    <w:rsid w:val="00271483"/>
    <w:rsid w:val="0027511D"/>
    <w:rsid w:val="002753E5"/>
    <w:rsid w:val="00275A4A"/>
    <w:rsid w:val="00281FE4"/>
    <w:rsid w:val="0028657A"/>
    <w:rsid w:val="00286784"/>
    <w:rsid w:val="002A737A"/>
    <w:rsid w:val="002C1892"/>
    <w:rsid w:val="002D3C6E"/>
    <w:rsid w:val="002D5061"/>
    <w:rsid w:val="002D79C2"/>
    <w:rsid w:val="002E214E"/>
    <w:rsid w:val="002E2908"/>
    <w:rsid w:val="002E4E08"/>
    <w:rsid w:val="002F0F1F"/>
    <w:rsid w:val="002F660D"/>
    <w:rsid w:val="002F701C"/>
    <w:rsid w:val="00301DA8"/>
    <w:rsid w:val="00306EF5"/>
    <w:rsid w:val="00307F27"/>
    <w:rsid w:val="00310344"/>
    <w:rsid w:val="00324D69"/>
    <w:rsid w:val="00336223"/>
    <w:rsid w:val="003472A0"/>
    <w:rsid w:val="00347D80"/>
    <w:rsid w:val="00356AC7"/>
    <w:rsid w:val="003630E4"/>
    <w:rsid w:val="00371300"/>
    <w:rsid w:val="0037214F"/>
    <w:rsid w:val="00377DAA"/>
    <w:rsid w:val="00387556"/>
    <w:rsid w:val="003916BB"/>
    <w:rsid w:val="003A562A"/>
    <w:rsid w:val="003A6378"/>
    <w:rsid w:val="003B153E"/>
    <w:rsid w:val="003B6FC6"/>
    <w:rsid w:val="003B737A"/>
    <w:rsid w:val="003C10A6"/>
    <w:rsid w:val="003C5DF0"/>
    <w:rsid w:val="003C7CD2"/>
    <w:rsid w:val="003D1D73"/>
    <w:rsid w:val="003D7264"/>
    <w:rsid w:val="003F18E0"/>
    <w:rsid w:val="003F19D0"/>
    <w:rsid w:val="003F3271"/>
    <w:rsid w:val="003F4AF7"/>
    <w:rsid w:val="00400591"/>
    <w:rsid w:val="004008B0"/>
    <w:rsid w:val="00405FD5"/>
    <w:rsid w:val="004325A2"/>
    <w:rsid w:val="00437525"/>
    <w:rsid w:val="00440393"/>
    <w:rsid w:val="00445833"/>
    <w:rsid w:val="004603C2"/>
    <w:rsid w:val="00467734"/>
    <w:rsid w:val="00475E54"/>
    <w:rsid w:val="004913B6"/>
    <w:rsid w:val="004A127F"/>
    <w:rsid w:val="004B4B9A"/>
    <w:rsid w:val="004B6479"/>
    <w:rsid w:val="004B6746"/>
    <w:rsid w:val="004C1FCD"/>
    <w:rsid w:val="004C602F"/>
    <w:rsid w:val="004D4142"/>
    <w:rsid w:val="004D7713"/>
    <w:rsid w:val="004E03F9"/>
    <w:rsid w:val="00500E8F"/>
    <w:rsid w:val="0052143C"/>
    <w:rsid w:val="00522809"/>
    <w:rsid w:val="00525283"/>
    <w:rsid w:val="0054237C"/>
    <w:rsid w:val="005431CE"/>
    <w:rsid w:val="00552D32"/>
    <w:rsid w:val="00556800"/>
    <w:rsid w:val="005913DB"/>
    <w:rsid w:val="005A0FD7"/>
    <w:rsid w:val="005B3D08"/>
    <w:rsid w:val="005C438F"/>
    <w:rsid w:val="005C46C6"/>
    <w:rsid w:val="005C63D2"/>
    <w:rsid w:val="005C658B"/>
    <w:rsid w:val="005D3519"/>
    <w:rsid w:val="005D4F90"/>
    <w:rsid w:val="005E0740"/>
    <w:rsid w:val="005E1460"/>
    <w:rsid w:val="005F3152"/>
    <w:rsid w:val="005F7673"/>
    <w:rsid w:val="00604854"/>
    <w:rsid w:val="006144E9"/>
    <w:rsid w:val="00625686"/>
    <w:rsid w:val="006270BF"/>
    <w:rsid w:val="00633B29"/>
    <w:rsid w:val="00633CCD"/>
    <w:rsid w:val="006405DC"/>
    <w:rsid w:val="00642CC4"/>
    <w:rsid w:val="00643536"/>
    <w:rsid w:val="006435C4"/>
    <w:rsid w:val="006475F2"/>
    <w:rsid w:val="00647BA6"/>
    <w:rsid w:val="006571A0"/>
    <w:rsid w:val="006602C4"/>
    <w:rsid w:val="00660ABC"/>
    <w:rsid w:val="00680AD3"/>
    <w:rsid w:val="00683C14"/>
    <w:rsid w:val="00683F99"/>
    <w:rsid w:val="006841FA"/>
    <w:rsid w:val="0069481A"/>
    <w:rsid w:val="006956DD"/>
    <w:rsid w:val="006A2FE4"/>
    <w:rsid w:val="006C29F1"/>
    <w:rsid w:val="006C359F"/>
    <w:rsid w:val="006C38CA"/>
    <w:rsid w:val="006C41FC"/>
    <w:rsid w:val="006D63DA"/>
    <w:rsid w:val="006E6D0D"/>
    <w:rsid w:val="006F1884"/>
    <w:rsid w:val="006F1B59"/>
    <w:rsid w:val="006F5CC6"/>
    <w:rsid w:val="007009CE"/>
    <w:rsid w:val="0070728F"/>
    <w:rsid w:val="00711451"/>
    <w:rsid w:val="007157F9"/>
    <w:rsid w:val="0071726C"/>
    <w:rsid w:val="00724A81"/>
    <w:rsid w:val="00727A1D"/>
    <w:rsid w:val="00732C1A"/>
    <w:rsid w:val="00735A98"/>
    <w:rsid w:val="00737507"/>
    <w:rsid w:val="00745187"/>
    <w:rsid w:val="00757105"/>
    <w:rsid w:val="00757BFA"/>
    <w:rsid w:val="00757CB9"/>
    <w:rsid w:val="00757F17"/>
    <w:rsid w:val="0076495F"/>
    <w:rsid w:val="007714D1"/>
    <w:rsid w:val="00771820"/>
    <w:rsid w:val="0077758E"/>
    <w:rsid w:val="00781CB0"/>
    <w:rsid w:val="007840F4"/>
    <w:rsid w:val="007847FA"/>
    <w:rsid w:val="00784D67"/>
    <w:rsid w:val="007864C1"/>
    <w:rsid w:val="00792F50"/>
    <w:rsid w:val="007A071C"/>
    <w:rsid w:val="007B260A"/>
    <w:rsid w:val="007B6780"/>
    <w:rsid w:val="007C6FB3"/>
    <w:rsid w:val="007C7BF5"/>
    <w:rsid w:val="007F29BC"/>
    <w:rsid w:val="007F70A7"/>
    <w:rsid w:val="007F7D85"/>
    <w:rsid w:val="00811293"/>
    <w:rsid w:val="0081298F"/>
    <w:rsid w:val="00820186"/>
    <w:rsid w:val="008347BB"/>
    <w:rsid w:val="00843F34"/>
    <w:rsid w:val="00845315"/>
    <w:rsid w:val="008479AF"/>
    <w:rsid w:val="00850265"/>
    <w:rsid w:val="008504C5"/>
    <w:rsid w:val="00851DDC"/>
    <w:rsid w:val="008539FF"/>
    <w:rsid w:val="008610F8"/>
    <w:rsid w:val="00862572"/>
    <w:rsid w:val="0087317C"/>
    <w:rsid w:val="008776D0"/>
    <w:rsid w:val="00883F67"/>
    <w:rsid w:val="00884B3F"/>
    <w:rsid w:val="008878CC"/>
    <w:rsid w:val="00887A85"/>
    <w:rsid w:val="00891D5A"/>
    <w:rsid w:val="008A50CF"/>
    <w:rsid w:val="008B2632"/>
    <w:rsid w:val="008B6606"/>
    <w:rsid w:val="008C3CBF"/>
    <w:rsid w:val="008C4B12"/>
    <w:rsid w:val="008C7704"/>
    <w:rsid w:val="008D2467"/>
    <w:rsid w:val="008D4FB8"/>
    <w:rsid w:val="008D7DE1"/>
    <w:rsid w:val="008E3862"/>
    <w:rsid w:val="008F44AF"/>
    <w:rsid w:val="009012A5"/>
    <w:rsid w:val="00903A4C"/>
    <w:rsid w:val="009117D5"/>
    <w:rsid w:val="00911855"/>
    <w:rsid w:val="00914C49"/>
    <w:rsid w:val="009230D6"/>
    <w:rsid w:val="00933B60"/>
    <w:rsid w:val="009426DA"/>
    <w:rsid w:val="00952C80"/>
    <w:rsid w:val="00954794"/>
    <w:rsid w:val="00965035"/>
    <w:rsid w:val="009727C5"/>
    <w:rsid w:val="00980931"/>
    <w:rsid w:val="00983606"/>
    <w:rsid w:val="00985CE2"/>
    <w:rsid w:val="009A0856"/>
    <w:rsid w:val="009A3E73"/>
    <w:rsid w:val="009B269A"/>
    <w:rsid w:val="009B6C16"/>
    <w:rsid w:val="009D36AF"/>
    <w:rsid w:val="009D6BDC"/>
    <w:rsid w:val="009D707C"/>
    <w:rsid w:val="009F3891"/>
    <w:rsid w:val="009F47ED"/>
    <w:rsid w:val="00A02757"/>
    <w:rsid w:val="00A10353"/>
    <w:rsid w:val="00A13EAA"/>
    <w:rsid w:val="00A31CB0"/>
    <w:rsid w:val="00A34B2C"/>
    <w:rsid w:val="00A35482"/>
    <w:rsid w:val="00A36A60"/>
    <w:rsid w:val="00A42554"/>
    <w:rsid w:val="00A56E81"/>
    <w:rsid w:val="00A575B3"/>
    <w:rsid w:val="00A61F8E"/>
    <w:rsid w:val="00A70EB6"/>
    <w:rsid w:val="00A937DC"/>
    <w:rsid w:val="00AA5EAC"/>
    <w:rsid w:val="00AB2147"/>
    <w:rsid w:val="00AB55E4"/>
    <w:rsid w:val="00AB58A1"/>
    <w:rsid w:val="00AB6533"/>
    <w:rsid w:val="00AC2BC9"/>
    <w:rsid w:val="00AC4892"/>
    <w:rsid w:val="00AC63BD"/>
    <w:rsid w:val="00AD597B"/>
    <w:rsid w:val="00AD6F80"/>
    <w:rsid w:val="00AE03C6"/>
    <w:rsid w:val="00AE09DB"/>
    <w:rsid w:val="00AE0DE2"/>
    <w:rsid w:val="00AE1F9A"/>
    <w:rsid w:val="00AE655E"/>
    <w:rsid w:val="00AF185C"/>
    <w:rsid w:val="00AF3234"/>
    <w:rsid w:val="00AF40BF"/>
    <w:rsid w:val="00B04D80"/>
    <w:rsid w:val="00B04E6E"/>
    <w:rsid w:val="00B2467A"/>
    <w:rsid w:val="00B30002"/>
    <w:rsid w:val="00B34E99"/>
    <w:rsid w:val="00B52E58"/>
    <w:rsid w:val="00B5711E"/>
    <w:rsid w:val="00B61416"/>
    <w:rsid w:val="00B652F5"/>
    <w:rsid w:val="00B65D37"/>
    <w:rsid w:val="00B838C9"/>
    <w:rsid w:val="00B915BB"/>
    <w:rsid w:val="00BB3FBB"/>
    <w:rsid w:val="00BB57E7"/>
    <w:rsid w:val="00BB6248"/>
    <w:rsid w:val="00BD0892"/>
    <w:rsid w:val="00BE6CEB"/>
    <w:rsid w:val="00BE754E"/>
    <w:rsid w:val="00BF6AAC"/>
    <w:rsid w:val="00C012A0"/>
    <w:rsid w:val="00C059B1"/>
    <w:rsid w:val="00C1201B"/>
    <w:rsid w:val="00C20C22"/>
    <w:rsid w:val="00C22293"/>
    <w:rsid w:val="00C2477B"/>
    <w:rsid w:val="00C265D9"/>
    <w:rsid w:val="00C27970"/>
    <w:rsid w:val="00C31340"/>
    <w:rsid w:val="00C3217E"/>
    <w:rsid w:val="00C337CA"/>
    <w:rsid w:val="00C442F6"/>
    <w:rsid w:val="00C44C23"/>
    <w:rsid w:val="00C44D7C"/>
    <w:rsid w:val="00C464A0"/>
    <w:rsid w:val="00C474C7"/>
    <w:rsid w:val="00C47698"/>
    <w:rsid w:val="00C55EDD"/>
    <w:rsid w:val="00C63CB6"/>
    <w:rsid w:val="00C6710E"/>
    <w:rsid w:val="00C70284"/>
    <w:rsid w:val="00CB4473"/>
    <w:rsid w:val="00CC152F"/>
    <w:rsid w:val="00CC40A2"/>
    <w:rsid w:val="00CC43E6"/>
    <w:rsid w:val="00CC5531"/>
    <w:rsid w:val="00CD4683"/>
    <w:rsid w:val="00CF12D1"/>
    <w:rsid w:val="00CF2A1E"/>
    <w:rsid w:val="00CF2BF3"/>
    <w:rsid w:val="00D0272C"/>
    <w:rsid w:val="00D02ED7"/>
    <w:rsid w:val="00D04D5D"/>
    <w:rsid w:val="00D050FD"/>
    <w:rsid w:val="00D10615"/>
    <w:rsid w:val="00D24CD2"/>
    <w:rsid w:val="00D31B37"/>
    <w:rsid w:val="00D42A61"/>
    <w:rsid w:val="00D5022A"/>
    <w:rsid w:val="00D52293"/>
    <w:rsid w:val="00D55391"/>
    <w:rsid w:val="00D566AD"/>
    <w:rsid w:val="00D6067A"/>
    <w:rsid w:val="00D61A6F"/>
    <w:rsid w:val="00D645A9"/>
    <w:rsid w:val="00D7060A"/>
    <w:rsid w:val="00D75612"/>
    <w:rsid w:val="00D81919"/>
    <w:rsid w:val="00D850BE"/>
    <w:rsid w:val="00D873FB"/>
    <w:rsid w:val="00D96635"/>
    <w:rsid w:val="00DD1878"/>
    <w:rsid w:val="00DD49A4"/>
    <w:rsid w:val="00DD6C42"/>
    <w:rsid w:val="00DE06A0"/>
    <w:rsid w:val="00DE11A9"/>
    <w:rsid w:val="00DF1229"/>
    <w:rsid w:val="00DF1E43"/>
    <w:rsid w:val="00E008B8"/>
    <w:rsid w:val="00E025A4"/>
    <w:rsid w:val="00E16D0A"/>
    <w:rsid w:val="00E479FA"/>
    <w:rsid w:val="00E50D0A"/>
    <w:rsid w:val="00E6385F"/>
    <w:rsid w:val="00E70567"/>
    <w:rsid w:val="00E83E29"/>
    <w:rsid w:val="00E916A0"/>
    <w:rsid w:val="00E96D91"/>
    <w:rsid w:val="00EA1E66"/>
    <w:rsid w:val="00EA6171"/>
    <w:rsid w:val="00EA6997"/>
    <w:rsid w:val="00EA7BB8"/>
    <w:rsid w:val="00EB29CA"/>
    <w:rsid w:val="00EC0120"/>
    <w:rsid w:val="00EC4B65"/>
    <w:rsid w:val="00EC7C66"/>
    <w:rsid w:val="00ED5353"/>
    <w:rsid w:val="00ED6372"/>
    <w:rsid w:val="00EE3345"/>
    <w:rsid w:val="00EE609E"/>
    <w:rsid w:val="00EE7D1E"/>
    <w:rsid w:val="00F05A01"/>
    <w:rsid w:val="00F0737C"/>
    <w:rsid w:val="00F12681"/>
    <w:rsid w:val="00F12EFB"/>
    <w:rsid w:val="00F44ED9"/>
    <w:rsid w:val="00F5044C"/>
    <w:rsid w:val="00F53E1B"/>
    <w:rsid w:val="00F61216"/>
    <w:rsid w:val="00F71B95"/>
    <w:rsid w:val="00F75223"/>
    <w:rsid w:val="00F76701"/>
    <w:rsid w:val="00F80BE9"/>
    <w:rsid w:val="00F90E21"/>
    <w:rsid w:val="00F91E97"/>
    <w:rsid w:val="00F95C60"/>
    <w:rsid w:val="00F97ABF"/>
    <w:rsid w:val="00FA0565"/>
    <w:rsid w:val="00FA074C"/>
    <w:rsid w:val="00FA2FB6"/>
    <w:rsid w:val="00FB5C09"/>
    <w:rsid w:val="00FD0F98"/>
    <w:rsid w:val="00FD532D"/>
    <w:rsid w:val="00FE05BD"/>
    <w:rsid w:val="00FF530E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D7C"/>
  </w:style>
  <w:style w:type="character" w:styleId="a5">
    <w:name w:val="annotation reference"/>
    <w:basedOn w:val="a0"/>
    <w:uiPriority w:val="99"/>
    <w:semiHidden/>
    <w:unhideWhenUsed/>
    <w:rsid w:val="007C7B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7B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7B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F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426D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426D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7"/>
  </w:style>
  <w:style w:type="paragraph" w:styleId="ae">
    <w:name w:val="List Paragraph"/>
    <w:basedOn w:val="a"/>
    <w:uiPriority w:val="34"/>
    <w:qFormat/>
    <w:rsid w:val="006C38C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7704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C7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7028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E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0E62A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E62A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E62A6"/>
    <w:rPr>
      <w:vertAlign w:val="superscript"/>
    </w:rPr>
  </w:style>
  <w:style w:type="paragraph" w:styleId="af6">
    <w:name w:val="Revision"/>
    <w:hidden/>
    <w:uiPriority w:val="99"/>
    <w:semiHidden/>
    <w:rsid w:val="007B2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D7C"/>
  </w:style>
  <w:style w:type="character" w:styleId="a5">
    <w:name w:val="annotation reference"/>
    <w:basedOn w:val="a0"/>
    <w:uiPriority w:val="99"/>
    <w:semiHidden/>
    <w:unhideWhenUsed/>
    <w:rsid w:val="007C7B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7B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7B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F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426D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426D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@SMA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DBCB-604A-4A4D-8BA0-CE563094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25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Akardakova</cp:lastModifiedBy>
  <cp:revision>35</cp:revision>
  <cp:lastPrinted>2016-09-16T11:55:00Z</cp:lastPrinted>
  <dcterms:created xsi:type="dcterms:W3CDTF">2016-09-30T07:42:00Z</dcterms:created>
  <dcterms:modified xsi:type="dcterms:W3CDTF">2020-06-22T12:28:00Z</dcterms:modified>
</cp:coreProperties>
</file>